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F6A0A" w:rsidTr="008651F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F6A0A" w:rsidRDefault="006F6A0A" w:rsidP="006F6A0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6F6A0A" w:rsidRDefault="006F6A0A" w:rsidP="006F6A0A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231BE1" w:rsidRPr="00AB1C86" w:rsidRDefault="00231BE1" w:rsidP="00231BE1">
      <w:pPr>
        <w:pStyle w:val="INormal"/>
        <w:rPr>
          <w:sz w:val="24"/>
          <w:szCs w:val="24"/>
          <w:lang w:val="la-Latn"/>
        </w:rPr>
      </w:pPr>
      <w:r w:rsidRPr="00AB1C86">
        <w:rPr>
          <w:b/>
          <w:sz w:val="24"/>
          <w:szCs w:val="24"/>
          <w:lang w:val="la-Latn"/>
        </w:rPr>
        <w:t>Službeni naziv:</w:t>
      </w:r>
      <w:r w:rsidRPr="00AB1C86">
        <w:rPr>
          <w:b/>
          <w:sz w:val="24"/>
          <w:szCs w:val="24"/>
          <w:lang w:val="la-Latn"/>
        </w:rPr>
        <w:tab/>
      </w:r>
      <w:r w:rsidRPr="00AB1C86">
        <w:rPr>
          <w:sz w:val="24"/>
          <w:szCs w:val="24"/>
          <w:lang w:val="la-Latn"/>
        </w:rPr>
        <w:t xml:space="preserve">Malezija </w:t>
      </w:r>
    </w:p>
    <w:p w:rsidR="00231BE1" w:rsidRPr="00AB1C86" w:rsidRDefault="00231BE1" w:rsidP="00231BE1">
      <w:pPr>
        <w:pStyle w:val="INormal"/>
        <w:rPr>
          <w:b/>
          <w:sz w:val="24"/>
          <w:szCs w:val="24"/>
          <w:lang w:val="la-Latn"/>
        </w:rPr>
      </w:pPr>
      <w:r w:rsidRPr="00AB1C86">
        <w:rPr>
          <w:b/>
          <w:sz w:val="24"/>
          <w:szCs w:val="24"/>
          <w:lang w:val="la-Latn"/>
        </w:rPr>
        <w:t xml:space="preserve">Glavni grad: </w:t>
      </w:r>
      <w:r w:rsidRPr="00AB1C86">
        <w:rPr>
          <w:b/>
          <w:sz w:val="24"/>
          <w:szCs w:val="24"/>
          <w:lang w:val="la-Latn"/>
        </w:rPr>
        <w:tab/>
      </w:r>
      <w:r w:rsidRPr="00AB1C86">
        <w:rPr>
          <w:sz w:val="24"/>
          <w:szCs w:val="24"/>
          <w:lang w:val="la-Latn"/>
        </w:rPr>
        <w:t>Kuala Lumpur</w:t>
      </w:r>
    </w:p>
    <w:p w:rsidR="00231BE1" w:rsidRPr="00AB1C86" w:rsidRDefault="00231BE1" w:rsidP="00231BE1">
      <w:pPr>
        <w:pStyle w:val="INormal"/>
        <w:rPr>
          <w:sz w:val="24"/>
          <w:szCs w:val="24"/>
          <w:vertAlign w:val="superscript"/>
          <w:lang w:val="la-Latn"/>
        </w:rPr>
      </w:pPr>
      <w:r w:rsidRPr="00AB1C86">
        <w:rPr>
          <w:b/>
          <w:sz w:val="24"/>
          <w:szCs w:val="24"/>
          <w:lang w:val="la-Latn"/>
        </w:rPr>
        <w:t>Površina:</w:t>
      </w:r>
      <w:r w:rsidRPr="00AB1C86">
        <w:rPr>
          <w:b/>
          <w:sz w:val="24"/>
          <w:szCs w:val="24"/>
          <w:lang w:val="la-Latn"/>
        </w:rPr>
        <w:tab/>
      </w:r>
      <w:r w:rsidRPr="00AB1C86">
        <w:rPr>
          <w:sz w:val="24"/>
          <w:szCs w:val="24"/>
          <w:lang w:val="la-Latn"/>
        </w:rPr>
        <w:t>329 847 km</w:t>
      </w:r>
      <w:r w:rsidRPr="00AB1C86">
        <w:rPr>
          <w:sz w:val="24"/>
          <w:szCs w:val="24"/>
          <w:vertAlign w:val="superscript"/>
          <w:lang w:val="la-Latn"/>
        </w:rPr>
        <w:t>2</w:t>
      </w:r>
    </w:p>
    <w:p w:rsidR="00231BE1" w:rsidRPr="00271D38" w:rsidRDefault="00231BE1" w:rsidP="00231BE1">
      <w:pPr>
        <w:pStyle w:val="INormal"/>
        <w:rPr>
          <w:sz w:val="24"/>
          <w:szCs w:val="24"/>
          <w:lang w:val="hr-HR"/>
        </w:rPr>
      </w:pPr>
      <w:r w:rsidRPr="00AB1C86">
        <w:rPr>
          <w:b/>
          <w:sz w:val="24"/>
          <w:szCs w:val="24"/>
          <w:lang w:val="la-Latn"/>
        </w:rPr>
        <w:t>Broj stanovnika:</w:t>
      </w:r>
      <w:r w:rsidRPr="00AB1C86">
        <w:rPr>
          <w:b/>
          <w:sz w:val="24"/>
          <w:szCs w:val="24"/>
          <w:lang w:val="la-Latn"/>
        </w:rPr>
        <w:tab/>
      </w:r>
      <w:r w:rsidR="000B7862" w:rsidRPr="00395B39">
        <w:rPr>
          <w:sz w:val="24"/>
          <w:szCs w:val="24"/>
          <w:lang w:val="la-Latn"/>
        </w:rPr>
        <w:t>3</w:t>
      </w:r>
      <w:r w:rsidR="00271D38" w:rsidRPr="00395B39">
        <w:rPr>
          <w:sz w:val="24"/>
          <w:szCs w:val="24"/>
          <w:lang w:val="hr-HR"/>
        </w:rPr>
        <w:t>2</w:t>
      </w:r>
      <w:r w:rsidR="000B7862" w:rsidRPr="00395B39">
        <w:rPr>
          <w:sz w:val="24"/>
          <w:szCs w:val="24"/>
          <w:lang w:val="la-Latn"/>
        </w:rPr>
        <w:t>.</w:t>
      </w:r>
      <w:r w:rsidR="006E5715">
        <w:rPr>
          <w:sz w:val="24"/>
          <w:szCs w:val="24"/>
          <w:lang w:val="hr-HR"/>
        </w:rPr>
        <w:t>776.195</w:t>
      </w:r>
    </w:p>
    <w:p w:rsidR="00231BE1" w:rsidRPr="00AB1C86" w:rsidRDefault="00231BE1" w:rsidP="00231BE1">
      <w:pPr>
        <w:pStyle w:val="INormal"/>
        <w:ind w:left="2265" w:hanging="2265"/>
        <w:rPr>
          <w:sz w:val="24"/>
          <w:szCs w:val="24"/>
          <w:lang w:val="la-Latn"/>
        </w:rPr>
      </w:pPr>
      <w:r w:rsidRPr="00AB1C86">
        <w:rPr>
          <w:b/>
          <w:sz w:val="24"/>
          <w:szCs w:val="24"/>
          <w:lang w:val="la-Latn"/>
        </w:rPr>
        <w:t>Službeni jezik:</w:t>
      </w:r>
      <w:r w:rsidRPr="00AB1C86">
        <w:rPr>
          <w:sz w:val="24"/>
          <w:szCs w:val="24"/>
          <w:lang w:val="la-Latn"/>
        </w:rPr>
        <w:tab/>
        <w:t>malajski</w:t>
      </w:r>
    </w:p>
    <w:p w:rsidR="00231BE1" w:rsidRPr="00AB1C86" w:rsidRDefault="00231BE1" w:rsidP="00231BE1">
      <w:pPr>
        <w:pStyle w:val="INormal"/>
        <w:rPr>
          <w:b/>
          <w:sz w:val="24"/>
          <w:szCs w:val="24"/>
          <w:lang w:val="la-Latn"/>
        </w:rPr>
      </w:pPr>
      <w:r w:rsidRPr="00AB1C86">
        <w:rPr>
          <w:b/>
          <w:sz w:val="24"/>
          <w:szCs w:val="24"/>
          <w:lang w:val="la-Latn"/>
        </w:rPr>
        <w:t>Članstvo u međunarodnim gospodarskim organizacijama:</w:t>
      </w:r>
    </w:p>
    <w:p w:rsidR="00231BE1" w:rsidRPr="00AB1C86" w:rsidRDefault="00231BE1" w:rsidP="00231BE1">
      <w:pPr>
        <w:pStyle w:val="INormal"/>
        <w:rPr>
          <w:sz w:val="24"/>
          <w:szCs w:val="24"/>
          <w:lang w:val="la-Latn"/>
        </w:rPr>
      </w:pPr>
      <w:r w:rsidRPr="00AB1C86">
        <w:rPr>
          <w:b/>
          <w:sz w:val="24"/>
          <w:szCs w:val="24"/>
          <w:lang w:val="la-Latn"/>
        </w:rPr>
        <w:t xml:space="preserve"> </w:t>
      </w:r>
      <w:r w:rsidRPr="00AB1C86">
        <w:rPr>
          <w:sz w:val="24"/>
          <w:szCs w:val="24"/>
          <w:lang w:val="la-Latn"/>
        </w:rPr>
        <w:t>ASEAN, APEC, FAO, IMF, OI</w:t>
      </w:r>
      <w:r w:rsidR="00271D38">
        <w:rPr>
          <w:sz w:val="24"/>
          <w:szCs w:val="24"/>
          <w:lang w:val="hr-HR"/>
        </w:rPr>
        <w:t>R-ARC</w:t>
      </w:r>
      <w:r w:rsidRPr="00AB1C86">
        <w:rPr>
          <w:sz w:val="24"/>
          <w:szCs w:val="24"/>
          <w:lang w:val="la-Latn"/>
        </w:rPr>
        <w:t>, WHO, WTO i dr.</w:t>
      </w:r>
    </w:p>
    <w:p w:rsidR="008117A9" w:rsidRPr="00422726" w:rsidRDefault="008117A9" w:rsidP="008117A9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67"/>
        </w:tabs>
        <w:jc w:val="center"/>
        <w:rPr>
          <w:lang w:val="la-Latn"/>
        </w:rPr>
      </w:pPr>
      <w:r w:rsidRPr="00422726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pPr w:leftFromText="180" w:rightFromText="180" w:vertAnchor="text" w:horzAnchor="margin" w:tblpXSpec="center" w:tblpY="244"/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0"/>
        <w:gridCol w:w="1275"/>
        <w:gridCol w:w="1276"/>
        <w:gridCol w:w="1276"/>
        <w:gridCol w:w="1276"/>
        <w:gridCol w:w="1276"/>
      </w:tblGrid>
      <w:tr w:rsidR="008117A9" w:rsidRPr="00AB1C86" w:rsidTr="008117A9">
        <w:trPr>
          <w:trHeight w:val="375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8117A9" w:rsidRPr="00AB1C86" w:rsidRDefault="008117A9" w:rsidP="008117A9">
            <w:pPr>
              <w:pStyle w:val="INormal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235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3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3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3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21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21</w:t>
            </w: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</w:tr>
      <w:tr w:rsidR="008117A9" w:rsidRPr="00AB1C86" w:rsidTr="008117A9">
        <w:trPr>
          <w:trHeight w:val="458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8117A9" w:rsidRPr="00AB1C86" w:rsidRDefault="008117A9" w:rsidP="008117A9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BDP tekuće cijene</w:t>
            </w: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235" w:type="dxa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314,5</w:t>
            </w:r>
          </w:p>
        </w:tc>
        <w:tc>
          <w:tcPr>
            <w:tcW w:w="1236" w:type="dxa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347,3</w:t>
            </w:r>
          </w:p>
        </w:tc>
        <w:tc>
          <w:tcPr>
            <w:tcW w:w="1236" w:type="dxa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sz w:val="24"/>
                <w:szCs w:val="24"/>
                <w:lang w:val="hr-HR"/>
              </w:rPr>
              <w:t>365,3</w:t>
            </w:r>
          </w:p>
        </w:tc>
        <w:tc>
          <w:tcPr>
            <w:tcW w:w="1236" w:type="dxa"/>
            <w:vAlign w:val="center"/>
          </w:tcPr>
          <w:p w:rsidR="008117A9" w:rsidRPr="00395B39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95B39">
              <w:rPr>
                <w:sz w:val="24"/>
                <w:szCs w:val="24"/>
                <w:lang w:val="hr-HR"/>
              </w:rPr>
              <w:t>377,2</w:t>
            </w:r>
          </w:p>
        </w:tc>
        <w:tc>
          <w:tcPr>
            <w:tcW w:w="1216" w:type="dxa"/>
            <w:vAlign w:val="center"/>
          </w:tcPr>
          <w:p w:rsidR="008117A9" w:rsidRPr="00395B39" w:rsidRDefault="006E5715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372,7</w:t>
            </w:r>
          </w:p>
        </w:tc>
      </w:tr>
      <w:tr w:rsidR="008117A9" w:rsidRPr="00AB1C86" w:rsidTr="008117A9">
        <w:trPr>
          <w:trHeight w:val="389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8117A9" w:rsidRPr="00AB1C86" w:rsidRDefault="008117A9" w:rsidP="008117A9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235" w:type="dxa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9</w:t>
            </w:r>
            <w:r>
              <w:rPr>
                <w:rFonts w:cs="Arial"/>
                <w:sz w:val="24"/>
                <w:szCs w:val="24"/>
                <w:lang w:val="hr-HR"/>
              </w:rPr>
              <w:t>.</w:t>
            </w:r>
            <w:r w:rsidRPr="00AB1C86">
              <w:rPr>
                <w:rFonts w:cs="Arial"/>
                <w:sz w:val="24"/>
                <w:szCs w:val="24"/>
                <w:lang w:val="la-Latn"/>
              </w:rPr>
              <w:t>951</w:t>
            </w:r>
          </w:p>
        </w:tc>
        <w:tc>
          <w:tcPr>
            <w:tcW w:w="1236" w:type="dxa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10</w:t>
            </w:r>
            <w:r>
              <w:rPr>
                <w:rFonts w:cs="Arial"/>
                <w:sz w:val="24"/>
                <w:szCs w:val="24"/>
                <w:lang w:val="hr-HR"/>
              </w:rPr>
              <w:t>.</w:t>
            </w:r>
            <w:r w:rsidRPr="00AB1C86">
              <w:rPr>
                <w:rFonts w:cs="Arial"/>
                <w:sz w:val="24"/>
                <w:szCs w:val="24"/>
                <w:lang w:val="la-Latn"/>
              </w:rPr>
              <w:t>703</w:t>
            </w:r>
          </w:p>
        </w:tc>
        <w:tc>
          <w:tcPr>
            <w:tcW w:w="1236" w:type="dxa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sz w:val="24"/>
                <w:szCs w:val="24"/>
                <w:lang w:val="hr-HR"/>
              </w:rPr>
              <w:t>11</w:t>
            </w:r>
            <w:r>
              <w:rPr>
                <w:sz w:val="24"/>
                <w:szCs w:val="24"/>
                <w:lang w:val="hr-HR"/>
              </w:rPr>
              <w:t>.</w:t>
            </w:r>
            <w:r w:rsidRPr="00AB1C86">
              <w:rPr>
                <w:sz w:val="24"/>
                <w:szCs w:val="24"/>
                <w:lang w:val="hr-HR"/>
              </w:rPr>
              <w:t>137</w:t>
            </w:r>
          </w:p>
        </w:tc>
        <w:tc>
          <w:tcPr>
            <w:tcW w:w="1236" w:type="dxa"/>
            <w:vAlign w:val="center"/>
          </w:tcPr>
          <w:p w:rsidR="008117A9" w:rsidRPr="00395B39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95B39">
              <w:rPr>
                <w:sz w:val="24"/>
                <w:szCs w:val="24"/>
                <w:lang w:val="hr-HR"/>
              </w:rPr>
              <w:t>11.193</w:t>
            </w:r>
          </w:p>
        </w:tc>
        <w:tc>
          <w:tcPr>
            <w:tcW w:w="1216" w:type="dxa"/>
            <w:vAlign w:val="center"/>
          </w:tcPr>
          <w:p w:rsidR="008117A9" w:rsidRPr="00395B39" w:rsidRDefault="006E5715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11.371</w:t>
            </w:r>
          </w:p>
        </w:tc>
      </w:tr>
      <w:tr w:rsidR="006E5715" w:rsidRPr="00AB1C86" w:rsidTr="008117A9">
        <w:trPr>
          <w:trHeight w:val="389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6E5715" w:rsidRPr="00AB1C86" w:rsidRDefault="006E5715" w:rsidP="006E5715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5,9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4,6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4,3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395B39" w:rsidRDefault="006E5715" w:rsidP="006E5715">
            <w:pPr>
              <w:pStyle w:val="INormal"/>
              <w:rPr>
                <w:rFonts w:cs="Arial"/>
                <w:sz w:val="24"/>
                <w:szCs w:val="24"/>
                <w:lang w:val="hr-HR"/>
              </w:rPr>
            </w:pPr>
            <w:r w:rsidRPr="00395B39">
              <w:rPr>
                <w:rFonts w:cs="Arial"/>
                <w:sz w:val="24"/>
                <w:szCs w:val="24"/>
                <w:lang w:val="hr-HR"/>
              </w:rPr>
              <w:t xml:space="preserve">   -5,6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3,1</w:t>
            </w:r>
          </w:p>
        </w:tc>
      </w:tr>
      <w:tr w:rsidR="006E5715" w:rsidRPr="00AB1C86" w:rsidTr="008117A9">
        <w:trPr>
          <w:trHeight w:val="389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6E5715" w:rsidRPr="00AB1C86" w:rsidRDefault="006E5715" w:rsidP="006E5715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3,8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2,1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395B39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95B39">
              <w:rPr>
                <w:rFonts w:cs="Arial"/>
                <w:sz w:val="24"/>
                <w:szCs w:val="24"/>
                <w:lang w:val="hr-HR"/>
              </w:rPr>
              <w:t>2,1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2,5</w:t>
            </w:r>
          </w:p>
        </w:tc>
      </w:tr>
      <w:tr w:rsidR="006E5715" w:rsidRPr="00AB1C86" w:rsidTr="008117A9">
        <w:trPr>
          <w:trHeight w:val="389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6E5715" w:rsidRPr="00AB1C86" w:rsidRDefault="006E5715" w:rsidP="006E5715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3,3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3,3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3,4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E5715" w:rsidRPr="00395B39" w:rsidRDefault="006E5715" w:rsidP="006E5715">
            <w:pPr>
              <w:pStyle w:val="INormal"/>
              <w:rPr>
                <w:rFonts w:cs="Arial"/>
                <w:sz w:val="24"/>
                <w:szCs w:val="24"/>
                <w:lang w:val="hr-HR"/>
              </w:rPr>
            </w:pPr>
            <w:r w:rsidRPr="00395B39">
              <w:rPr>
                <w:rFonts w:cs="Arial"/>
                <w:sz w:val="24"/>
                <w:szCs w:val="24"/>
                <w:lang w:val="hr-HR"/>
              </w:rPr>
              <w:t xml:space="preserve">     4,9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4,6</w:t>
            </w:r>
          </w:p>
        </w:tc>
      </w:tr>
      <w:tr w:rsidR="006E5715" w:rsidRPr="00AB1C86" w:rsidTr="008117A9">
        <w:trPr>
          <w:trHeight w:val="572"/>
          <w:tblCellSpacing w:w="20" w:type="dxa"/>
        </w:trPr>
        <w:tc>
          <w:tcPr>
            <w:tcW w:w="2770" w:type="dxa"/>
            <w:shd w:val="clear" w:color="auto" w:fill="9CC2E5" w:themeFill="accent1" w:themeFillTint="99"/>
          </w:tcPr>
          <w:p w:rsidR="006E5715" w:rsidRPr="00AB1C86" w:rsidRDefault="006E5715" w:rsidP="006E5715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235" w:type="dxa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la-Latn"/>
              </w:rPr>
              <w:t>9,4</w:t>
            </w:r>
          </w:p>
        </w:tc>
        <w:tc>
          <w:tcPr>
            <w:tcW w:w="1236" w:type="dxa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8,3</w:t>
            </w:r>
          </w:p>
        </w:tc>
        <w:tc>
          <w:tcPr>
            <w:tcW w:w="1236" w:type="dxa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9,2</w:t>
            </w:r>
          </w:p>
        </w:tc>
        <w:tc>
          <w:tcPr>
            <w:tcW w:w="1236" w:type="dxa"/>
            <w:vAlign w:val="center"/>
          </w:tcPr>
          <w:p w:rsidR="006E5715" w:rsidRPr="00395B39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4,1</w:t>
            </w:r>
          </w:p>
        </w:tc>
        <w:tc>
          <w:tcPr>
            <w:tcW w:w="1216" w:type="dxa"/>
            <w:vAlign w:val="center"/>
          </w:tcPr>
          <w:p w:rsidR="006E5715" w:rsidRPr="00AB1C86" w:rsidRDefault="006E5715" w:rsidP="006E571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…</w:t>
            </w:r>
          </w:p>
        </w:tc>
      </w:tr>
    </w:tbl>
    <w:p w:rsidR="00AB1C86" w:rsidRPr="00AB1C86" w:rsidRDefault="00AB1C86" w:rsidP="00AB1C86">
      <w:pPr>
        <w:pStyle w:val="INormal"/>
        <w:rPr>
          <w:lang w:val="la-Latn"/>
        </w:rPr>
      </w:pPr>
    </w:p>
    <w:p w:rsidR="0048211B" w:rsidRPr="00AB1C86" w:rsidRDefault="00231BE1" w:rsidP="0048211B">
      <w:pPr>
        <w:pStyle w:val="NoSpacing"/>
        <w:rPr>
          <w:i/>
          <w:lang w:val="en-US" w:eastAsia="en-US"/>
        </w:rPr>
      </w:pPr>
      <w:r w:rsidRPr="00AB1C86">
        <w:rPr>
          <w:i/>
          <w:lang w:val="la-Latn"/>
        </w:rPr>
        <w:t>Izvor: The World Bank</w:t>
      </w:r>
      <w:r w:rsidR="006E6073" w:rsidRPr="00AB1C86">
        <w:rPr>
          <w:i/>
        </w:rPr>
        <w:t xml:space="preserve">, </w:t>
      </w:r>
      <w:r w:rsidR="006E6073" w:rsidRPr="00AB1C86">
        <w:rPr>
          <w:i/>
          <w:lang w:val="la-Latn"/>
        </w:rPr>
        <w:t>IMF</w:t>
      </w:r>
      <w:r w:rsidR="0048211B" w:rsidRPr="00AB1C86">
        <w:rPr>
          <w:i/>
        </w:rPr>
        <w:t>,</w:t>
      </w:r>
      <w:r w:rsidR="0048211B" w:rsidRPr="00AB1C86">
        <w:rPr>
          <w:i/>
          <w:lang w:val="en-US" w:eastAsia="en-US"/>
        </w:rPr>
        <w:t xml:space="preserve"> Malaysia External Trade Development Corporation</w:t>
      </w:r>
    </w:p>
    <w:p w:rsidR="00A92A7E" w:rsidRPr="00AB1C86" w:rsidRDefault="00A92A7E" w:rsidP="00231BE1">
      <w:pPr>
        <w:pStyle w:val="INormal"/>
        <w:rPr>
          <w:i/>
          <w:lang w:val="hr-HR"/>
        </w:rPr>
      </w:pPr>
    </w:p>
    <w:p w:rsidR="00E971FC" w:rsidRPr="00E971FC" w:rsidRDefault="00E971FC" w:rsidP="00231BE1">
      <w:pPr>
        <w:pStyle w:val="INormal"/>
        <w:rPr>
          <w:sz w:val="24"/>
          <w:szCs w:val="24"/>
          <w:lang w:val="hr-HR"/>
        </w:rPr>
      </w:pPr>
      <w:r>
        <w:rPr>
          <w:b/>
          <w:sz w:val="24"/>
          <w:szCs w:val="24"/>
          <w:lang w:val="la-Latn"/>
        </w:rPr>
        <w:t>Struktura BDP-a</w:t>
      </w:r>
      <w:r w:rsidR="00231BE1" w:rsidRPr="00AB1C86">
        <w:rPr>
          <w:b/>
          <w:sz w:val="24"/>
          <w:szCs w:val="24"/>
          <w:lang w:val="la-Latn"/>
        </w:rPr>
        <w:t>:</w:t>
      </w:r>
      <w:r w:rsidR="00231BE1" w:rsidRPr="00E971FC">
        <w:rPr>
          <w:sz w:val="24"/>
          <w:szCs w:val="24"/>
          <w:lang w:val="la-Latn"/>
        </w:rPr>
        <w:t xml:space="preserve"> </w:t>
      </w:r>
      <w:r w:rsidRPr="00E971FC">
        <w:rPr>
          <w:sz w:val="24"/>
          <w:szCs w:val="24"/>
          <w:lang w:val="hr-HR"/>
        </w:rPr>
        <w:t xml:space="preserve">usluge 51,6%, industrija 37,7%, poljoprivreda 9,6%. </w:t>
      </w:r>
    </w:p>
    <w:p w:rsidR="00231BE1" w:rsidRPr="00AB1C86" w:rsidRDefault="00231BE1" w:rsidP="00231BE1">
      <w:pPr>
        <w:pStyle w:val="INormal"/>
        <w:rPr>
          <w:sz w:val="24"/>
          <w:szCs w:val="24"/>
          <w:lang w:val="la-Latn"/>
        </w:rPr>
      </w:pPr>
      <w:r w:rsidRPr="00AB1C86">
        <w:rPr>
          <w:b/>
          <w:sz w:val="24"/>
          <w:szCs w:val="24"/>
          <w:lang w:val="la-Latn"/>
        </w:rPr>
        <w:t xml:space="preserve">Najvažnije industrije: </w:t>
      </w:r>
      <w:r w:rsidRPr="00AB1C86">
        <w:rPr>
          <w:sz w:val="24"/>
          <w:szCs w:val="24"/>
          <w:lang w:val="la-Latn"/>
        </w:rPr>
        <w:t>proizvodnja i prerada palminog ulja, naf</w:t>
      </w:r>
      <w:r w:rsidR="00A92A7E" w:rsidRPr="00AB1C86">
        <w:rPr>
          <w:sz w:val="24"/>
          <w:szCs w:val="24"/>
          <w:lang w:val="la-Latn"/>
        </w:rPr>
        <w:t>te i prirodnog plina, s</w:t>
      </w:r>
      <w:proofErr w:type="spellStart"/>
      <w:r w:rsidR="00A92A7E" w:rsidRPr="00AB1C86">
        <w:rPr>
          <w:sz w:val="24"/>
          <w:szCs w:val="24"/>
          <w:lang w:val="hr-HR"/>
        </w:rPr>
        <w:t>olarni</w:t>
      </w:r>
      <w:proofErr w:type="spellEnd"/>
      <w:r w:rsidR="00A92A7E" w:rsidRPr="00AB1C86">
        <w:rPr>
          <w:sz w:val="24"/>
          <w:szCs w:val="24"/>
          <w:lang w:val="hr-HR"/>
        </w:rPr>
        <w:t xml:space="preserve"> paneli</w:t>
      </w:r>
      <w:r w:rsidRPr="00AB1C86">
        <w:rPr>
          <w:sz w:val="24"/>
          <w:szCs w:val="24"/>
          <w:lang w:val="la-Latn"/>
        </w:rPr>
        <w:t>, lijekovi, medicinska tehnologija, elektrotehnika i poluvodiči</w:t>
      </w:r>
      <w:r w:rsidR="00FE1D5A" w:rsidRPr="00AB1C86">
        <w:rPr>
          <w:sz w:val="24"/>
          <w:szCs w:val="24"/>
          <w:lang w:val="la-Latn"/>
        </w:rPr>
        <w:t>.</w:t>
      </w:r>
    </w:p>
    <w:p w:rsidR="00AB1C86" w:rsidRPr="00AB1C86" w:rsidRDefault="00AB1C86" w:rsidP="00231BE1">
      <w:pPr>
        <w:pStyle w:val="INormal"/>
        <w:rPr>
          <w:sz w:val="24"/>
          <w:szCs w:val="24"/>
          <w:lang w:val="la-Lat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C86" w:rsidRPr="00AB1C86" w:rsidTr="009716A0">
        <w:tc>
          <w:tcPr>
            <w:tcW w:w="9062" w:type="dxa"/>
            <w:shd w:val="clear" w:color="auto" w:fill="9CC2E5" w:themeFill="accent1" w:themeFillTint="99"/>
          </w:tcPr>
          <w:p w:rsidR="00231BE1" w:rsidRPr="00AB1C86" w:rsidRDefault="00231BE1" w:rsidP="009716A0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231BE1" w:rsidRPr="00AB1C86" w:rsidRDefault="003310E2" w:rsidP="003310E2">
      <w:pPr>
        <w:pStyle w:val="INormal"/>
        <w:spacing w:after="0"/>
        <w:ind w:right="-144"/>
        <w:jc w:val="center"/>
        <w:rPr>
          <w:rFonts w:cs="Arial"/>
          <w:i/>
          <w:lang w:val="la-Latn"/>
        </w:rPr>
      </w:pPr>
      <w:r>
        <w:rPr>
          <w:rFonts w:ascii="Arial Narrow" w:hAnsi="Arial Narrow"/>
          <w:i/>
          <w:sz w:val="24"/>
          <w:szCs w:val="24"/>
          <w:lang w:val="la-Latn"/>
        </w:rPr>
        <w:tab/>
      </w:r>
      <w:r>
        <w:rPr>
          <w:rFonts w:ascii="Arial Narrow" w:hAnsi="Arial Narrow"/>
          <w:i/>
          <w:sz w:val="24"/>
          <w:szCs w:val="24"/>
          <w:lang w:val="la-Latn"/>
        </w:rPr>
        <w:tab/>
      </w:r>
      <w:r>
        <w:rPr>
          <w:rFonts w:ascii="Arial Narrow" w:hAnsi="Arial Narrow"/>
          <w:i/>
          <w:sz w:val="24"/>
          <w:szCs w:val="24"/>
          <w:lang w:val="la-Latn"/>
        </w:rPr>
        <w:tab/>
      </w:r>
      <w:r>
        <w:rPr>
          <w:rFonts w:ascii="Arial Narrow" w:hAnsi="Arial Narrow"/>
          <w:i/>
          <w:sz w:val="24"/>
          <w:szCs w:val="24"/>
          <w:lang w:val="la-Latn"/>
        </w:rPr>
        <w:tab/>
      </w:r>
      <w:r>
        <w:rPr>
          <w:rFonts w:ascii="Arial Narrow" w:hAnsi="Arial Narrow"/>
          <w:i/>
          <w:sz w:val="24"/>
          <w:szCs w:val="24"/>
          <w:lang w:val="la-Latn"/>
        </w:rPr>
        <w:tab/>
      </w:r>
      <w:r>
        <w:rPr>
          <w:rFonts w:ascii="Arial Narrow" w:hAnsi="Arial Narrow"/>
          <w:i/>
          <w:sz w:val="24"/>
          <w:szCs w:val="24"/>
          <w:lang w:val="la-Latn"/>
        </w:rPr>
        <w:tab/>
      </w:r>
      <w:r w:rsidR="00231BE1" w:rsidRPr="00AB1C86">
        <w:rPr>
          <w:rFonts w:cs="Arial"/>
          <w:i/>
          <w:lang w:val="la-Latn"/>
        </w:rPr>
        <w:t>U milijardama USD</w:t>
      </w:r>
    </w:p>
    <w:tbl>
      <w:tblPr>
        <w:tblW w:w="8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60"/>
        <w:gridCol w:w="1276"/>
        <w:gridCol w:w="1276"/>
        <w:gridCol w:w="1416"/>
        <w:gridCol w:w="1416"/>
        <w:gridCol w:w="1416"/>
      </w:tblGrid>
      <w:tr w:rsidR="008117A9" w:rsidRPr="00AB1C86" w:rsidTr="00B336C0">
        <w:trPr>
          <w:trHeight w:val="402"/>
          <w:tblCellSpacing w:w="20" w:type="dxa"/>
          <w:jc w:val="center"/>
        </w:trPr>
        <w:tc>
          <w:tcPr>
            <w:tcW w:w="1500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23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3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37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37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356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21</w:t>
            </w: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</w:tr>
      <w:tr w:rsidR="008117A9" w:rsidRPr="00AB1C86" w:rsidTr="00B336C0">
        <w:trPr>
          <w:trHeight w:val="402"/>
          <w:tblCellSpacing w:w="20" w:type="dxa"/>
          <w:jc w:val="center"/>
        </w:trPr>
        <w:tc>
          <w:tcPr>
            <w:tcW w:w="1500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225,0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222,0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226,8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3310E2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310E2">
              <w:rPr>
                <w:rFonts w:cs="Arial"/>
                <w:sz w:val="24"/>
                <w:szCs w:val="24"/>
                <w:lang w:val="hr-HR"/>
              </w:rPr>
              <w:t>2</w:t>
            </w:r>
            <w:r>
              <w:rPr>
                <w:rFonts w:cs="Arial"/>
                <w:sz w:val="24"/>
                <w:szCs w:val="24"/>
                <w:lang w:val="hr-HR"/>
              </w:rPr>
              <w:t>36</w:t>
            </w:r>
            <w:r w:rsidRPr="003310E2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8117A9" w:rsidRPr="003310E2" w:rsidRDefault="00E971FC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299,2</w:t>
            </w:r>
          </w:p>
        </w:tc>
      </w:tr>
      <w:tr w:rsidR="008117A9" w:rsidRPr="00AB1C86" w:rsidTr="00B336C0">
        <w:trPr>
          <w:trHeight w:val="416"/>
          <w:tblCellSpacing w:w="20" w:type="dxa"/>
          <w:jc w:val="center"/>
        </w:trPr>
        <w:tc>
          <w:tcPr>
            <w:tcW w:w="1500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203,1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331,3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195,2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3310E2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192</w:t>
            </w:r>
            <w:r w:rsidRPr="003310E2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8117A9" w:rsidRPr="003310E2" w:rsidRDefault="00E971FC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238,5</w:t>
            </w:r>
          </w:p>
        </w:tc>
      </w:tr>
      <w:tr w:rsidR="008117A9" w:rsidRPr="00AB1C86" w:rsidTr="00B336C0">
        <w:trPr>
          <w:trHeight w:val="416"/>
          <w:tblCellSpacing w:w="20" w:type="dxa"/>
          <w:jc w:val="center"/>
        </w:trPr>
        <w:tc>
          <w:tcPr>
            <w:tcW w:w="1500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428,1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553,3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422,0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3310E2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310E2">
              <w:rPr>
                <w:rFonts w:cs="Arial"/>
                <w:b/>
                <w:sz w:val="24"/>
                <w:szCs w:val="24"/>
                <w:lang w:val="hr-HR"/>
              </w:rPr>
              <w:t>4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29</w:t>
            </w:r>
            <w:r w:rsidRPr="003310E2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8117A9" w:rsidRPr="003310E2" w:rsidRDefault="00E971FC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537,7</w:t>
            </w:r>
          </w:p>
        </w:tc>
      </w:tr>
      <w:tr w:rsidR="008117A9" w:rsidRPr="00AB1C86" w:rsidTr="00B336C0">
        <w:trPr>
          <w:trHeight w:val="402"/>
          <w:tblCellSpacing w:w="20" w:type="dxa"/>
          <w:jc w:val="center"/>
        </w:trPr>
        <w:tc>
          <w:tcPr>
            <w:tcW w:w="1500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sz w:val="24"/>
                <w:szCs w:val="24"/>
                <w:lang w:val="la-Latn"/>
              </w:rPr>
              <w:t>21,9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>-109,3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AB1C86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sz w:val="24"/>
                <w:szCs w:val="24"/>
                <w:lang w:val="hr-HR"/>
              </w:rPr>
              <w:t xml:space="preserve">  31,6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117A9" w:rsidRPr="003310E2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310E2">
              <w:rPr>
                <w:rFonts w:cs="Arial"/>
                <w:sz w:val="24"/>
                <w:szCs w:val="24"/>
                <w:lang w:val="hr-HR"/>
              </w:rPr>
              <w:t xml:space="preserve">  </w:t>
            </w:r>
            <w:r>
              <w:rPr>
                <w:rFonts w:cs="Arial"/>
                <w:sz w:val="24"/>
                <w:szCs w:val="24"/>
                <w:lang w:val="hr-HR"/>
              </w:rPr>
              <w:t>44</w:t>
            </w:r>
            <w:r w:rsidRPr="003310E2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8117A9" w:rsidRPr="003310E2" w:rsidRDefault="00E971FC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60,7</w:t>
            </w:r>
          </w:p>
        </w:tc>
      </w:tr>
    </w:tbl>
    <w:p w:rsidR="006528ED" w:rsidRPr="00AB1C86" w:rsidRDefault="003310E2" w:rsidP="006D1602">
      <w:pPr>
        <w:pStyle w:val="NoSpacing"/>
        <w:rPr>
          <w:i/>
          <w:lang w:val="en-US" w:eastAsia="en-US"/>
        </w:rPr>
      </w:pPr>
      <w:r>
        <w:rPr>
          <w:i/>
        </w:rPr>
        <w:t xml:space="preserve">      </w:t>
      </w:r>
      <w:r w:rsidR="006D1602" w:rsidRPr="00AB1C86">
        <w:rPr>
          <w:i/>
        </w:rPr>
        <w:t>I</w:t>
      </w:r>
      <w:r w:rsidR="00231BE1" w:rsidRPr="00AB1C86">
        <w:rPr>
          <w:i/>
          <w:lang w:val="la-Latn"/>
        </w:rPr>
        <w:t>zvor: The World Bank</w:t>
      </w:r>
      <w:r w:rsidR="005E7A30" w:rsidRPr="00AB1C86">
        <w:rPr>
          <w:i/>
        </w:rPr>
        <w:t>, IMF</w:t>
      </w:r>
      <w:r w:rsidR="006528ED" w:rsidRPr="00AB1C86">
        <w:rPr>
          <w:i/>
        </w:rPr>
        <w:t xml:space="preserve">, </w:t>
      </w:r>
      <w:r w:rsidR="006528ED" w:rsidRPr="00AB1C86">
        <w:rPr>
          <w:i/>
          <w:lang w:val="en-US" w:eastAsia="en-US"/>
        </w:rPr>
        <w:t>Malaysia External Trade Development Corporation</w:t>
      </w:r>
      <w:r w:rsidR="00E971FC">
        <w:rPr>
          <w:i/>
          <w:lang w:val="en-US" w:eastAsia="en-US"/>
        </w:rPr>
        <w:t xml:space="preserve">, UN </w:t>
      </w:r>
      <w:proofErr w:type="spellStart"/>
      <w:r w:rsidR="00E971FC">
        <w:rPr>
          <w:i/>
          <w:lang w:val="en-US" w:eastAsia="en-US"/>
        </w:rPr>
        <w:t>comtrade</w:t>
      </w:r>
      <w:proofErr w:type="spellEnd"/>
    </w:p>
    <w:p w:rsidR="0048211B" w:rsidRPr="00711376" w:rsidRDefault="00231BE1" w:rsidP="0048211B">
      <w:pPr>
        <w:tabs>
          <w:tab w:val="left" w:pos="2268"/>
        </w:tabs>
        <w:rPr>
          <w:sz w:val="22"/>
          <w:szCs w:val="22"/>
          <w:lang w:val="la-Latn"/>
        </w:rPr>
      </w:pPr>
      <w:r w:rsidRPr="00711376">
        <w:rPr>
          <w:b/>
          <w:sz w:val="22"/>
          <w:szCs w:val="22"/>
          <w:lang w:val="la-Latn"/>
        </w:rPr>
        <w:t xml:space="preserve">Najznačajnije zemlje izvoza: </w:t>
      </w:r>
      <w:r w:rsidR="0048211B" w:rsidRPr="00711376">
        <w:rPr>
          <w:sz w:val="22"/>
          <w:szCs w:val="22"/>
          <w:lang w:val="la-Latn"/>
        </w:rPr>
        <w:t>Kina 1</w:t>
      </w:r>
      <w:r w:rsidR="00E971FC" w:rsidRPr="00711376">
        <w:rPr>
          <w:sz w:val="22"/>
          <w:szCs w:val="22"/>
        </w:rPr>
        <w:t>5,5</w:t>
      </w:r>
      <w:r w:rsidR="0048211B" w:rsidRPr="00711376">
        <w:rPr>
          <w:sz w:val="22"/>
          <w:szCs w:val="22"/>
          <w:lang w:val="la-Latn"/>
        </w:rPr>
        <w:t>%, Singapur 1</w:t>
      </w:r>
      <w:r w:rsidR="00E647B7" w:rsidRPr="00711376">
        <w:rPr>
          <w:sz w:val="22"/>
          <w:szCs w:val="22"/>
        </w:rPr>
        <w:t>4</w:t>
      </w:r>
      <w:r w:rsidR="0048211B" w:rsidRPr="00711376">
        <w:rPr>
          <w:sz w:val="22"/>
          <w:szCs w:val="22"/>
          <w:lang w:val="la-Latn"/>
        </w:rPr>
        <w:t xml:space="preserve">%, SAD </w:t>
      </w:r>
      <w:r w:rsidR="00E647B7" w:rsidRPr="00711376">
        <w:rPr>
          <w:sz w:val="22"/>
          <w:szCs w:val="22"/>
        </w:rPr>
        <w:t>11,5</w:t>
      </w:r>
      <w:r w:rsidR="0048211B" w:rsidRPr="00711376">
        <w:rPr>
          <w:sz w:val="22"/>
          <w:szCs w:val="22"/>
          <w:lang w:val="la-Latn"/>
        </w:rPr>
        <w:t xml:space="preserve">%, Hong Kong </w:t>
      </w:r>
      <w:r w:rsidR="0048211B" w:rsidRPr="00711376">
        <w:rPr>
          <w:sz w:val="22"/>
          <w:szCs w:val="22"/>
        </w:rPr>
        <w:t>6</w:t>
      </w:r>
      <w:r w:rsidR="0048211B" w:rsidRPr="00711376">
        <w:rPr>
          <w:sz w:val="22"/>
          <w:szCs w:val="22"/>
          <w:lang w:val="la-Latn"/>
        </w:rPr>
        <w:t>,</w:t>
      </w:r>
      <w:r w:rsidR="00E647B7" w:rsidRPr="00711376">
        <w:rPr>
          <w:sz w:val="22"/>
          <w:szCs w:val="22"/>
        </w:rPr>
        <w:t>2</w:t>
      </w:r>
      <w:r w:rsidR="0048211B" w:rsidRPr="00711376">
        <w:rPr>
          <w:sz w:val="22"/>
          <w:szCs w:val="22"/>
          <w:lang w:val="la-Latn"/>
        </w:rPr>
        <w:t>%</w:t>
      </w:r>
      <w:r w:rsidR="0048211B" w:rsidRPr="00711376">
        <w:rPr>
          <w:sz w:val="22"/>
          <w:szCs w:val="22"/>
        </w:rPr>
        <w:t xml:space="preserve">, </w:t>
      </w:r>
      <w:r w:rsidR="0048211B" w:rsidRPr="00711376">
        <w:rPr>
          <w:sz w:val="22"/>
          <w:szCs w:val="22"/>
          <w:lang w:val="la-Latn"/>
        </w:rPr>
        <w:t xml:space="preserve">Japan </w:t>
      </w:r>
      <w:r w:rsidR="0048211B" w:rsidRPr="00711376">
        <w:rPr>
          <w:sz w:val="22"/>
          <w:szCs w:val="22"/>
        </w:rPr>
        <w:t>6</w:t>
      </w:r>
      <w:r w:rsidR="0048211B" w:rsidRPr="00711376">
        <w:rPr>
          <w:sz w:val="22"/>
          <w:szCs w:val="22"/>
          <w:lang w:val="la-Latn"/>
        </w:rPr>
        <w:t>,</w:t>
      </w:r>
      <w:r w:rsidR="00E647B7" w:rsidRPr="00711376">
        <w:rPr>
          <w:sz w:val="22"/>
          <w:szCs w:val="22"/>
        </w:rPr>
        <w:t>1</w:t>
      </w:r>
      <w:r w:rsidR="0048211B" w:rsidRPr="00711376">
        <w:rPr>
          <w:sz w:val="22"/>
          <w:szCs w:val="22"/>
          <w:lang w:val="la-Latn"/>
        </w:rPr>
        <w:t>%.</w:t>
      </w:r>
    </w:p>
    <w:p w:rsidR="00231BE1" w:rsidRPr="00711376" w:rsidRDefault="00231BE1" w:rsidP="00231BE1">
      <w:pPr>
        <w:pStyle w:val="IBul1"/>
        <w:numPr>
          <w:ilvl w:val="0"/>
          <w:numId w:val="0"/>
        </w:numPr>
        <w:suppressAutoHyphens w:val="0"/>
        <w:rPr>
          <w:sz w:val="22"/>
          <w:szCs w:val="22"/>
          <w:lang w:val="la-Latn"/>
        </w:rPr>
      </w:pPr>
      <w:r w:rsidRPr="00711376">
        <w:rPr>
          <w:b/>
          <w:bCs/>
          <w:sz w:val="22"/>
          <w:szCs w:val="22"/>
          <w:lang w:val="la-Latn"/>
        </w:rPr>
        <w:t xml:space="preserve">Najznačajniji izvozni proizvodi: </w:t>
      </w:r>
      <w:r w:rsidR="00E647B7" w:rsidRPr="00711376">
        <w:rPr>
          <w:bCs/>
          <w:sz w:val="22"/>
          <w:szCs w:val="22"/>
        </w:rPr>
        <w:t xml:space="preserve">strojevi i mehanički uređaji, mineralne tvari, masti i ulja, kaučuk i proizvodi od kaučuka, mjerni instrumenti i dr. </w:t>
      </w:r>
    </w:p>
    <w:p w:rsidR="0048211B" w:rsidRPr="00711376" w:rsidRDefault="00231BE1" w:rsidP="0048211B">
      <w:pPr>
        <w:tabs>
          <w:tab w:val="left" w:pos="2268"/>
        </w:tabs>
        <w:rPr>
          <w:sz w:val="22"/>
          <w:szCs w:val="22"/>
          <w:lang w:val="la-Latn"/>
        </w:rPr>
      </w:pPr>
      <w:r w:rsidRPr="00711376">
        <w:rPr>
          <w:b/>
          <w:bCs/>
          <w:sz w:val="22"/>
          <w:szCs w:val="22"/>
          <w:lang w:val="la-Latn"/>
        </w:rPr>
        <w:t>Najznačajnije zemlje uvoza:</w:t>
      </w:r>
      <w:r w:rsidRPr="00711376">
        <w:rPr>
          <w:bCs/>
          <w:sz w:val="22"/>
          <w:szCs w:val="22"/>
          <w:lang w:val="la-Latn"/>
        </w:rPr>
        <w:t xml:space="preserve"> </w:t>
      </w:r>
      <w:r w:rsidR="0048211B" w:rsidRPr="00711376">
        <w:rPr>
          <w:sz w:val="22"/>
          <w:szCs w:val="22"/>
          <w:lang w:val="la-Latn"/>
        </w:rPr>
        <w:t xml:space="preserve">Kina </w:t>
      </w:r>
      <w:r w:rsidR="00E971FC" w:rsidRPr="00711376">
        <w:rPr>
          <w:sz w:val="22"/>
          <w:szCs w:val="22"/>
        </w:rPr>
        <w:t>23</w:t>
      </w:r>
      <w:r w:rsidR="0048211B" w:rsidRPr="00711376">
        <w:rPr>
          <w:sz w:val="22"/>
          <w:szCs w:val="22"/>
          <w:lang w:val="la-Latn"/>
        </w:rPr>
        <w:t>,</w:t>
      </w:r>
      <w:r w:rsidR="00E971FC" w:rsidRPr="00711376">
        <w:rPr>
          <w:sz w:val="22"/>
          <w:szCs w:val="22"/>
        </w:rPr>
        <w:t>2</w:t>
      </w:r>
      <w:r w:rsidR="00E971FC" w:rsidRPr="00711376">
        <w:rPr>
          <w:sz w:val="22"/>
          <w:szCs w:val="22"/>
          <w:lang w:val="la-Latn"/>
        </w:rPr>
        <w:t>%, Singapur 9</w:t>
      </w:r>
      <w:r w:rsidR="0048211B" w:rsidRPr="00711376">
        <w:rPr>
          <w:sz w:val="22"/>
          <w:szCs w:val="22"/>
          <w:lang w:val="la-Latn"/>
        </w:rPr>
        <w:t>,</w:t>
      </w:r>
      <w:r w:rsidR="0048211B" w:rsidRPr="00711376">
        <w:rPr>
          <w:sz w:val="22"/>
          <w:szCs w:val="22"/>
        </w:rPr>
        <w:t>5</w:t>
      </w:r>
      <w:r w:rsidR="00E971FC" w:rsidRPr="00711376">
        <w:rPr>
          <w:sz w:val="22"/>
          <w:szCs w:val="22"/>
          <w:lang w:val="la-Latn"/>
        </w:rPr>
        <w:t>%, SAD 7,6</w:t>
      </w:r>
      <w:r w:rsidR="0048211B" w:rsidRPr="00711376">
        <w:rPr>
          <w:sz w:val="22"/>
          <w:szCs w:val="22"/>
          <w:lang w:val="la-Latn"/>
        </w:rPr>
        <w:t>%, Japan 7,</w:t>
      </w:r>
      <w:r w:rsidR="0048211B" w:rsidRPr="00711376">
        <w:rPr>
          <w:sz w:val="22"/>
          <w:szCs w:val="22"/>
        </w:rPr>
        <w:t>5</w:t>
      </w:r>
      <w:r w:rsidR="0048211B" w:rsidRPr="00711376">
        <w:rPr>
          <w:sz w:val="22"/>
          <w:szCs w:val="22"/>
          <w:lang w:val="la-Latn"/>
        </w:rPr>
        <w:t xml:space="preserve">%, </w:t>
      </w:r>
      <w:r w:rsidR="00E971FC" w:rsidRPr="00711376">
        <w:rPr>
          <w:sz w:val="22"/>
          <w:szCs w:val="22"/>
          <w:lang w:val="la-Latn"/>
        </w:rPr>
        <w:t>Indonezija 5,7</w:t>
      </w:r>
      <w:r w:rsidR="0048211B" w:rsidRPr="00711376">
        <w:rPr>
          <w:sz w:val="22"/>
          <w:szCs w:val="22"/>
          <w:lang w:val="la-Latn"/>
        </w:rPr>
        <w:t>%.</w:t>
      </w:r>
    </w:p>
    <w:p w:rsidR="00231BE1" w:rsidRPr="00AB1C86" w:rsidRDefault="00231BE1" w:rsidP="00233F41">
      <w:pPr>
        <w:rPr>
          <w:sz w:val="22"/>
          <w:szCs w:val="22"/>
          <w:lang w:val="la-Latn"/>
        </w:rPr>
      </w:pPr>
      <w:r w:rsidRPr="00711376">
        <w:rPr>
          <w:b/>
          <w:sz w:val="22"/>
          <w:szCs w:val="22"/>
          <w:lang w:val="la-Latn"/>
        </w:rPr>
        <w:t xml:space="preserve">Najznačajniji </w:t>
      </w:r>
      <w:bookmarkStart w:id="3" w:name="_GoBack"/>
      <w:bookmarkEnd w:id="3"/>
      <w:r w:rsidRPr="00711376">
        <w:rPr>
          <w:b/>
          <w:sz w:val="22"/>
          <w:szCs w:val="22"/>
          <w:lang w:val="la-Latn"/>
        </w:rPr>
        <w:t xml:space="preserve">uvozni proizvodi: </w:t>
      </w:r>
      <w:r w:rsidR="00E647B7" w:rsidRPr="00711376">
        <w:rPr>
          <w:sz w:val="22"/>
          <w:szCs w:val="22"/>
        </w:rPr>
        <w:t>električni</w:t>
      </w:r>
      <w:r w:rsidRPr="00711376">
        <w:rPr>
          <w:sz w:val="22"/>
          <w:szCs w:val="22"/>
          <w:lang w:val="la-Latn"/>
        </w:rPr>
        <w:t xml:space="preserve"> strojevi</w:t>
      </w:r>
      <w:r w:rsidR="00E647B7" w:rsidRPr="00711376">
        <w:rPr>
          <w:sz w:val="22"/>
          <w:szCs w:val="22"/>
        </w:rPr>
        <w:t xml:space="preserve"> i oprema</w:t>
      </w:r>
      <w:r w:rsidRPr="00711376">
        <w:rPr>
          <w:sz w:val="22"/>
          <w:szCs w:val="22"/>
          <w:lang w:val="la-Latn"/>
        </w:rPr>
        <w:t xml:space="preserve">, </w:t>
      </w:r>
      <w:r w:rsidR="00E647B7" w:rsidRPr="00711376">
        <w:rPr>
          <w:sz w:val="22"/>
          <w:szCs w:val="22"/>
        </w:rPr>
        <w:t>mineralne tvari i proizvodi njihove destilacije</w:t>
      </w:r>
      <w:r w:rsidRPr="00711376">
        <w:rPr>
          <w:sz w:val="22"/>
          <w:szCs w:val="22"/>
          <w:lang w:val="la-Latn"/>
        </w:rPr>
        <w:t xml:space="preserve">, plastika, </w:t>
      </w:r>
      <w:r w:rsidR="00164AEA" w:rsidRPr="00711376">
        <w:rPr>
          <w:sz w:val="22"/>
          <w:szCs w:val="22"/>
        </w:rPr>
        <w:t>plemenite kovine, vozila i dr.</w:t>
      </w:r>
    </w:p>
    <w:p w:rsidR="00AB1C86" w:rsidRPr="00AB1C86" w:rsidRDefault="00AB1C86" w:rsidP="00233F41">
      <w:pPr>
        <w:rPr>
          <w:sz w:val="22"/>
          <w:szCs w:val="22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1C86" w:rsidRPr="00AB1C86" w:rsidTr="009716A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31BE1" w:rsidRPr="00AB1C86" w:rsidRDefault="00231BE1" w:rsidP="009716A0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AB1C86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231BE1" w:rsidRPr="00AB1C86" w:rsidRDefault="00231BE1" w:rsidP="00231BE1">
      <w:pPr>
        <w:pStyle w:val="INormal"/>
        <w:spacing w:after="0"/>
        <w:rPr>
          <w:rFonts w:eastAsia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1C86" w:rsidRPr="00AB1C86" w:rsidTr="009716A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31BE1" w:rsidRPr="00AB1C86" w:rsidRDefault="00231BE1" w:rsidP="009716A0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AB1C86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2E5D7D" w:rsidRDefault="00457823" w:rsidP="00546B3B">
      <w:pPr>
        <w:pStyle w:val="INormal"/>
        <w:spacing w:after="0"/>
        <w:ind w:right="-286"/>
        <w:jc w:val="center"/>
        <w:rPr>
          <w:rFonts w:cs="Arial"/>
          <w:sz w:val="24"/>
          <w:szCs w:val="24"/>
          <w:lang w:val="hr-HR"/>
        </w:rPr>
      </w:pP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  <w:r w:rsidRPr="00AB1C86">
        <w:rPr>
          <w:rFonts w:cs="Arial"/>
          <w:sz w:val="24"/>
          <w:szCs w:val="24"/>
          <w:lang w:val="hr-HR"/>
        </w:rPr>
        <w:tab/>
      </w:r>
    </w:p>
    <w:p w:rsidR="00231BE1" w:rsidRPr="00AB1C86" w:rsidRDefault="002E5D7D" w:rsidP="00546B3B">
      <w:pPr>
        <w:pStyle w:val="INormal"/>
        <w:spacing w:after="0"/>
        <w:ind w:right="-286"/>
        <w:jc w:val="center"/>
        <w:rPr>
          <w:rFonts w:cs="Arial"/>
          <w:i/>
          <w:lang w:val="la-Latn"/>
        </w:rPr>
      </w:pP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 w:rsidR="00B32244">
        <w:rPr>
          <w:rFonts w:cs="Arial"/>
          <w:sz w:val="24"/>
          <w:szCs w:val="24"/>
          <w:lang w:val="hr-HR"/>
        </w:rPr>
        <w:t xml:space="preserve">             </w:t>
      </w:r>
      <w:r w:rsidR="008117A9" w:rsidRPr="00AB1C86">
        <w:rPr>
          <w:rFonts w:cs="Arial"/>
          <w:i/>
          <w:lang w:val="la-Latn"/>
        </w:rPr>
        <w:t>U</w:t>
      </w:r>
      <w:r w:rsidR="00231BE1" w:rsidRPr="00AB1C86">
        <w:rPr>
          <w:rFonts w:cs="Arial"/>
          <w:i/>
          <w:lang w:val="la-Latn"/>
        </w:rPr>
        <w:t xml:space="preserve"> milijunima USD</w:t>
      </w:r>
    </w:p>
    <w:tbl>
      <w:tblPr>
        <w:tblW w:w="8789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64"/>
        <w:gridCol w:w="1465"/>
        <w:gridCol w:w="1465"/>
        <w:gridCol w:w="1465"/>
        <w:gridCol w:w="1465"/>
        <w:gridCol w:w="1465"/>
      </w:tblGrid>
      <w:tr w:rsidR="008117A9" w:rsidRPr="00EC2734" w:rsidTr="00826539">
        <w:trPr>
          <w:trHeight w:val="287"/>
          <w:tblCellSpacing w:w="20" w:type="dxa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:rsidR="008117A9" w:rsidRPr="00AB1C86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25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2018.</w:t>
            </w:r>
          </w:p>
        </w:tc>
        <w:tc>
          <w:tcPr>
            <w:tcW w:w="1425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2019.</w:t>
            </w:r>
          </w:p>
        </w:tc>
        <w:tc>
          <w:tcPr>
            <w:tcW w:w="1425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2020.</w:t>
            </w:r>
          </w:p>
        </w:tc>
        <w:tc>
          <w:tcPr>
            <w:tcW w:w="1425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2021.</w:t>
            </w: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</w:rPr>
              <w:t xml:space="preserve">I.-VI. </w:t>
            </w: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2022.</w:t>
            </w:r>
          </w:p>
        </w:tc>
      </w:tr>
      <w:tr w:rsidR="008117A9" w:rsidRPr="00EC2734" w:rsidTr="008117A9">
        <w:trPr>
          <w:trHeight w:val="413"/>
          <w:tblCellSpacing w:w="20" w:type="dxa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IZVOZ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la-Latn"/>
              </w:rPr>
              <w:t>2,6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 xml:space="preserve">  9,0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 xml:space="preserve">  4,4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23,8</w:t>
            </w:r>
          </w:p>
        </w:tc>
        <w:tc>
          <w:tcPr>
            <w:tcW w:w="140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1,5</w:t>
            </w:r>
          </w:p>
        </w:tc>
      </w:tr>
      <w:tr w:rsidR="008117A9" w:rsidRPr="00EC2734" w:rsidTr="008117A9">
        <w:trPr>
          <w:trHeight w:val="413"/>
          <w:tblCellSpacing w:w="20" w:type="dxa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UVOZ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la-Latn"/>
              </w:rPr>
              <w:t>12,2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13,6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13,2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21,2</w:t>
            </w:r>
          </w:p>
        </w:tc>
        <w:tc>
          <w:tcPr>
            <w:tcW w:w="140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8,9</w:t>
            </w:r>
          </w:p>
        </w:tc>
      </w:tr>
      <w:tr w:rsidR="008117A9" w:rsidRPr="00EC2734" w:rsidTr="008117A9">
        <w:trPr>
          <w:trHeight w:val="413"/>
          <w:tblCellSpacing w:w="20" w:type="dxa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UKUPNO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cs="Arial"/>
                <w:b/>
                <w:sz w:val="24"/>
                <w:szCs w:val="24"/>
                <w:highlight w:val="green"/>
                <w:lang w:val="la-Latn"/>
              </w:rPr>
              <w:t>14,8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  <w:t>22,6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  <w:t>17,6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  <w:t>45,0</w:t>
            </w:r>
          </w:p>
        </w:tc>
        <w:tc>
          <w:tcPr>
            <w:tcW w:w="140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b/>
                <w:sz w:val="24"/>
                <w:szCs w:val="24"/>
                <w:highlight w:val="green"/>
                <w:lang w:val="hr-HR"/>
              </w:rPr>
              <w:t>10,4</w:t>
            </w:r>
          </w:p>
        </w:tc>
      </w:tr>
      <w:tr w:rsidR="008117A9" w:rsidRPr="00AB1C86" w:rsidTr="008117A9">
        <w:trPr>
          <w:trHeight w:val="398"/>
          <w:tblCellSpacing w:w="20" w:type="dxa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:rsidR="008117A9" w:rsidRPr="00EC2734" w:rsidRDefault="008117A9" w:rsidP="008117A9">
            <w:pPr>
              <w:jc w:val="center"/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eastAsia="Arial"/>
                <w:b/>
                <w:sz w:val="24"/>
                <w:szCs w:val="24"/>
                <w:highlight w:val="green"/>
                <w:lang w:val="la-Latn"/>
              </w:rPr>
              <w:t>RAZLIKA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la-Latn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la-Latn"/>
              </w:rPr>
              <w:t>-9,6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 xml:space="preserve"> -5,6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8117A9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-8,8</w:t>
            </w:r>
          </w:p>
        </w:tc>
        <w:tc>
          <w:tcPr>
            <w:tcW w:w="1425" w:type="dxa"/>
            <w:shd w:val="clear" w:color="auto" w:fill="FFFFFF"/>
          </w:tcPr>
          <w:p w:rsidR="008117A9" w:rsidRPr="00EC2734" w:rsidRDefault="00EC2734" w:rsidP="008117A9">
            <w:pPr>
              <w:pStyle w:val="INormal"/>
              <w:jc w:val="center"/>
              <w:rPr>
                <w:rFonts w:cs="Arial"/>
                <w:sz w:val="24"/>
                <w:szCs w:val="24"/>
                <w:highlight w:val="green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2,6</w:t>
            </w:r>
          </w:p>
        </w:tc>
        <w:tc>
          <w:tcPr>
            <w:tcW w:w="1405" w:type="dxa"/>
            <w:shd w:val="clear" w:color="auto" w:fill="FFFFFF"/>
          </w:tcPr>
          <w:p w:rsidR="008117A9" w:rsidRPr="003310E2" w:rsidRDefault="00EC2734" w:rsidP="008117A9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EC2734">
              <w:rPr>
                <w:rFonts w:cs="Arial"/>
                <w:sz w:val="24"/>
                <w:szCs w:val="24"/>
                <w:highlight w:val="green"/>
                <w:lang w:val="hr-HR"/>
              </w:rPr>
              <w:t>-7,4</w:t>
            </w:r>
          </w:p>
        </w:tc>
      </w:tr>
    </w:tbl>
    <w:p w:rsidR="00AB1C86" w:rsidRPr="00AB1C86" w:rsidRDefault="002E5D7D" w:rsidP="003E0AA3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t xml:space="preserve">     </w:t>
      </w:r>
      <w:r w:rsidR="00231BE1" w:rsidRPr="00AB1C86">
        <w:rPr>
          <w:rFonts w:cs="Arial"/>
          <w:i/>
          <w:lang w:val="la-Latn"/>
        </w:rPr>
        <w:t>Izvor: DZS</w:t>
      </w:r>
    </w:p>
    <w:p w:rsidR="00AB1C86" w:rsidRPr="00AB1C86" w:rsidRDefault="00AB1C86" w:rsidP="00AB1C86">
      <w:pPr>
        <w:pStyle w:val="INormal"/>
      </w:pPr>
      <w:r w:rsidRPr="00AB1C86">
        <w:br w:type="page"/>
      </w: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0"/>
        <w:gridCol w:w="1134"/>
        <w:gridCol w:w="4678"/>
        <w:gridCol w:w="1701"/>
        <w:gridCol w:w="1134"/>
      </w:tblGrid>
      <w:tr w:rsidR="00AB1C86" w:rsidRPr="00AB1C86" w:rsidTr="00457823">
        <w:trPr>
          <w:trHeight w:val="539"/>
          <w:tblCellSpacing w:w="20" w:type="dxa"/>
        </w:trPr>
        <w:tc>
          <w:tcPr>
            <w:tcW w:w="9297" w:type="dxa"/>
            <w:gridSpan w:val="5"/>
            <w:shd w:val="clear" w:color="auto" w:fill="9CC2E5" w:themeFill="accent1" w:themeFillTint="99"/>
            <w:vAlign w:val="center"/>
          </w:tcPr>
          <w:p w:rsidR="00231BE1" w:rsidRPr="00AB1C86" w:rsidRDefault="00231BE1" w:rsidP="00BA0501">
            <w:pPr>
              <w:rPr>
                <w:rFonts w:eastAsia="Arial"/>
                <w:b/>
                <w:sz w:val="24"/>
                <w:szCs w:val="24"/>
              </w:rPr>
            </w:pPr>
            <w:r w:rsidRPr="00AB1C86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 xml:space="preserve">STRUKTURA NAJZNAČAJNIJIH IZVOZNIH PROIZVODA </w:t>
            </w:r>
            <w:r w:rsidR="00DB0F95" w:rsidRPr="00AB1C86">
              <w:rPr>
                <w:rFonts w:eastAsia="Arial"/>
                <w:b/>
                <w:sz w:val="24"/>
                <w:szCs w:val="24"/>
              </w:rPr>
              <w:t>U</w:t>
            </w:r>
            <w:r w:rsidR="00BA0501" w:rsidRPr="00AB1C86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8117A9">
              <w:rPr>
                <w:rFonts w:eastAsia="Arial"/>
                <w:b/>
                <w:sz w:val="24"/>
                <w:szCs w:val="24"/>
              </w:rPr>
              <w:t>21</w:t>
            </w:r>
            <w:r w:rsidR="00BA0501" w:rsidRPr="00AB1C86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B1C86" w:rsidRPr="00AB1C86" w:rsidTr="00A75CA7">
        <w:trPr>
          <w:trHeight w:val="570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b/>
                <w:sz w:val="24"/>
                <w:szCs w:val="24"/>
                <w:lang w:val="la-Latn"/>
              </w:rPr>
              <w:t>br.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231BE1" w:rsidRPr="00AB1C86" w:rsidRDefault="00AB1C86" w:rsidP="00AB1C8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>Tarifna oznaka</w:t>
            </w:r>
          </w:p>
        </w:tc>
        <w:tc>
          <w:tcPr>
            <w:tcW w:w="4638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164AEA" w:rsidRPr="00AB1C86" w:rsidTr="00B13469">
        <w:trPr>
          <w:trHeight w:val="407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B1C86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094" w:type="dxa"/>
            <w:shd w:val="clear" w:color="auto" w:fill="FFFFFF"/>
          </w:tcPr>
          <w:p w:rsidR="00164AEA" w:rsidRPr="00164AEA" w:rsidRDefault="00164AEA" w:rsidP="00164AEA">
            <w:pPr>
              <w:jc w:val="center"/>
              <w:rPr>
                <w:sz w:val="24"/>
              </w:rPr>
            </w:pPr>
            <w:r w:rsidRPr="00164AEA">
              <w:rPr>
                <w:sz w:val="24"/>
              </w:rPr>
              <w:t>2710</w:t>
            </w:r>
          </w:p>
        </w:tc>
        <w:tc>
          <w:tcPr>
            <w:tcW w:w="4638" w:type="dxa"/>
            <w:shd w:val="clear" w:color="auto" w:fill="FFFFFF"/>
            <w:vAlign w:val="center"/>
          </w:tcPr>
          <w:p w:rsidR="00164AEA" w:rsidRPr="00164AEA" w:rsidRDefault="00164AEA" w:rsidP="00164AEA">
            <w:pPr>
              <w:pStyle w:val="INormal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Naftna ulja</w:t>
            </w:r>
          </w:p>
        </w:tc>
        <w:tc>
          <w:tcPr>
            <w:tcW w:w="1661" w:type="dxa"/>
            <w:shd w:val="clear" w:color="auto" w:fill="FFFFFF"/>
          </w:tcPr>
          <w:p w:rsidR="00164AEA" w:rsidRPr="00164AEA" w:rsidRDefault="00164AEA" w:rsidP="00164AEA">
            <w:pPr>
              <w:jc w:val="right"/>
              <w:rPr>
                <w:sz w:val="24"/>
              </w:rPr>
            </w:pPr>
            <w:r w:rsidRPr="00164AEA">
              <w:rPr>
                <w:sz w:val="24"/>
              </w:rPr>
              <w:t>13.864.484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164AEA" w:rsidRPr="00164AEA" w:rsidRDefault="00164AEA" w:rsidP="00164AEA">
            <w:pPr>
              <w:pStyle w:val="INormal"/>
              <w:jc w:val="right"/>
              <w:rPr>
                <w:rFonts w:cs="Arial"/>
                <w:sz w:val="24"/>
                <w:szCs w:val="24"/>
                <w:lang w:val="hr-HR"/>
              </w:rPr>
            </w:pPr>
            <w:r w:rsidRPr="00164AEA">
              <w:rPr>
                <w:rFonts w:cs="Arial"/>
                <w:sz w:val="24"/>
                <w:szCs w:val="24"/>
                <w:lang w:val="hr-HR"/>
              </w:rPr>
              <w:t>58,3</w:t>
            </w:r>
          </w:p>
        </w:tc>
      </w:tr>
      <w:tr w:rsidR="00164AEA" w:rsidRPr="00AB1C86" w:rsidTr="00B13469">
        <w:trPr>
          <w:trHeight w:val="407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</w:rPr>
              <w:t>2</w:t>
            </w:r>
            <w:r w:rsidRPr="00AB1C86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center"/>
              <w:rPr>
                <w:sz w:val="24"/>
              </w:rPr>
            </w:pPr>
            <w:r w:rsidRPr="00164AEA">
              <w:rPr>
                <w:sz w:val="24"/>
              </w:rPr>
              <w:t>8419</w:t>
            </w:r>
          </w:p>
        </w:tc>
        <w:tc>
          <w:tcPr>
            <w:tcW w:w="46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6345ED" w:rsidRDefault="00164AEA" w:rsidP="00164AEA">
            <w:pPr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Strojevi, uređaji i </w:t>
            </w:r>
            <w:proofErr w:type="spellStart"/>
            <w:r>
              <w:rPr>
                <w:sz w:val="24"/>
                <w:szCs w:val="24"/>
              </w:rPr>
              <w:t>labaratorijska</w:t>
            </w:r>
            <w:proofErr w:type="spellEnd"/>
            <w:r>
              <w:rPr>
                <w:sz w:val="24"/>
                <w:szCs w:val="24"/>
              </w:rPr>
              <w:t xml:space="preserve"> oprema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right"/>
              <w:rPr>
                <w:sz w:val="24"/>
              </w:rPr>
            </w:pPr>
            <w:r w:rsidRPr="00164AEA">
              <w:rPr>
                <w:sz w:val="24"/>
              </w:rPr>
              <w:t>2.334.246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164AEA" w:rsidRDefault="00164AEA" w:rsidP="00164AEA">
            <w:pPr>
              <w:jc w:val="right"/>
              <w:rPr>
                <w:sz w:val="24"/>
                <w:szCs w:val="24"/>
              </w:rPr>
            </w:pPr>
            <w:r w:rsidRPr="00164AEA">
              <w:rPr>
                <w:sz w:val="24"/>
                <w:szCs w:val="24"/>
              </w:rPr>
              <w:t>9,8</w:t>
            </w:r>
          </w:p>
        </w:tc>
      </w:tr>
      <w:tr w:rsidR="00164AEA" w:rsidRPr="00AB1C86" w:rsidTr="00B13469">
        <w:trPr>
          <w:trHeight w:val="407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</w:rPr>
              <w:t>3</w:t>
            </w:r>
            <w:r w:rsidRPr="00AB1C86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center"/>
              <w:rPr>
                <w:sz w:val="24"/>
              </w:rPr>
            </w:pPr>
            <w:r w:rsidRPr="00164AEA">
              <w:rPr>
                <w:sz w:val="24"/>
              </w:rPr>
              <w:t>7308</w:t>
            </w:r>
          </w:p>
        </w:tc>
        <w:tc>
          <w:tcPr>
            <w:tcW w:w="46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6345ED" w:rsidRDefault="00164AEA" w:rsidP="00164AEA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Željezne ili čelične konstrukcije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right"/>
              <w:rPr>
                <w:sz w:val="24"/>
              </w:rPr>
            </w:pPr>
            <w:r w:rsidRPr="00164AEA">
              <w:rPr>
                <w:sz w:val="24"/>
              </w:rPr>
              <w:t>1.854.866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164AEA" w:rsidRDefault="00164AEA" w:rsidP="00164AEA">
            <w:pPr>
              <w:jc w:val="right"/>
              <w:rPr>
                <w:sz w:val="24"/>
                <w:szCs w:val="24"/>
              </w:rPr>
            </w:pPr>
            <w:r w:rsidRPr="00164AEA">
              <w:rPr>
                <w:sz w:val="24"/>
                <w:szCs w:val="24"/>
              </w:rPr>
              <w:t>7,8</w:t>
            </w:r>
          </w:p>
        </w:tc>
      </w:tr>
      <w:tr w:rsidR="00164AEA" w:rsidRPr="00AB1C86" w:rsidTr="00B13469">
        <w:trPr>
          <w:trHeight w:val="392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</w:rPr>
              <w:t>4</w:t>
            </w:r>
            <w:r w:rsidRPr="00AB1C86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center"/>
              <w:rPr>
                <w:sz w:val="24"/>
              </w:rPr>
            </w:pPr>
            <w:r w:rsidRPr="00164AEA">
              <w:rPr>
                <w:sz w:val="24"/>
              </w:rPr>
              <w:t>8411</w:t>
            </w:r>
          </w:p>
        </w:tc>
        <w:tc>
          <w:tcPr>
            <w:tcW w:w="46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6345ED" w:rsidRDefault="00164AEA" w:rsidP="00164AEA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Turbomlazni motori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right"/>
              <w:rPr>
                <w:sz w:val="24"/>
              </w:rPr>
            </w:pPr>
            <w:r w:rsidRPr="00164AEA">
              <w:rPr>
                <w:sz w:val="24"/>
              </w:rPr>
              <w:t>1.427.557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164AEA" w:rsidRDefault="00164AEA" w:rsidP="00164AEA">
            <w:pPr>
              <w:jc w:val="right"/>
              <w:rPr>
                <w:sz w:val="24"/>
                <w:szCs w:val="24"/>
              </w:rPr>
            </w:pPr>
            <w:r w:rsidRPr="00164AEA">
              <w:rPr>
                <w:sz w:val="24"/>
                <w:szCs w:val="24"/>
              </w:rPr>
              <w:t>6,0</w:t>
            </w:r>
          </w:p>
        </w:tc>
      </w:tr>
      <w:tr w:rsidR="00164AEA" w:rsidRPr="00AB1C86" w:rsidTr="00B13469">
        <w:trPr>
          <w:trHeight w:val="392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</w:rPr>
            </w:pPr>
            <w:r w:rsidRPr="00AB1C86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center"/>
              <w:rPr>
                <w:sz w:val="24"/>
              </w:rPr>
            </w:pPr>
            <w:r w:rsidRPr="00164AEA">
              <w:rPr>
                <w:sz w:val="24"/>
              </w:rPr>
              <w:t>2523</w:t>
            </w:r>
          </w:p>
        </w:tc>
        <w:tc>
          <w:tcPr>
            <w:tcW w:w="46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6345ED" w:rsidRDefault="00164AEA" w:rsidP="00164AEA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164AEA" w:rsidRPr="00164AEA" w:rsidRDefault="00164AEA" w:rsidP="00164AEA">
            <w:pPr>
              <w:jc w:val="right"/>
              <w:rPr>
                <w:sz w:val="24"/>
              </w:rPr>
            </w:pPr>
            <w:r w:rsidRPr="00164AEA">
              <w:rPr>
                <w:sz w:val="24"/>
              </w:rPr>
              <w:t>875.800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164AEA" w:rsidRDefault="00164AEA" w:rsidP="00164AEA">
            <w:pPr>
              <w:jc w:val="right"/>
              <w:rPr>
                <w:sz w:val="24"/>
                <w:szCs w:val="24"/>
              </w:rPr>
            </w:pPr>
            <w:r w:rsidRPr="00164AEA">
              <w:rPr>
                <w:sz w:val="24"/>
                <w:szCs w:val="24"/>
              </w:rPr>
              <w:t>3,6</w:t>
            </w:r>
          </w:p>
        </w:tc>
      </w:tr>
      <w:tr w:rsidR="00AB1C86" w:rsidRPr="00AB1C86" w:rsidTr="00A75CA7">
        <w:trPr>
          <w:trHeight w:val="392"/>
          <w:tblCellSpacing w:w="20" w:type="dxa"/>
        </w:trPr>
        <w:tc>
          <w:tcPr>
            <w:tcW w:w="6482" w:type="dxa"/>
            <w:gridSpan w:val="3"/>
            <w:shd w:val="clear" w:color="auto" w:fill="FFFFFF"/>
            <w:vAlign w:val="center"/>
          </w:tcPr>
          <w:p w:rsidR="00893E81" w:rsidRPr="00AB1C86" w:rsidRDefault="00893E81" w:rsidP="00893E81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661" w:type="dxa"/>
            <w:shd w:val="clear" w:color="auto" w:fill="FFFFFF"/>
          </w:tcPr>
          <w:p w:rsidR="00893E81" w:rsidRPr="00AB1C86" w:rsidRDefault="00457823" w:rsidP="00A75CA7">
            <w:pPr>
              <w:jc w:val="right"/>
              <w:rPr>
                <w:b/>
                <w:sz w:val="24"/>
                <w:szCs w:val="24"/>
              </w:rPr>
            </w:pPr>
            <w:r w:rsidRPr="00AB1C86">
              <w:rPr>
                <w:b/>
                <w:sz w:val="24"/>
                <w:szCs w:val="24"/>
              </w:rPr>
              <w:t xml:space="preserve">   </w:t>
            </w:r>
            <w:r w:rsidR="00164AEA">
              <w:rPr>
                <w:b/>
                <w:sz w:val="24"/>
                <w:szCs w:val="24"/>
              </w:rPr>
              <w:t>20.356.953</w:t>
            </w:r>
          </w:p>
        </w:tc>
        <w:tc>
          <w:tcPr>
            <w:tcW w:w="1074" w:type="dxa"/>
            <w:shd w:val="clear" w:color="auto" w:fill="FFFFFF"/>
          </w:tcPr>
          <w:p w:rsidR="00893E81" w:rsidRPr="00164AEA" w:rsidRDefault="00164AEA" w:rsidP="00A75CA7">
            <w:pPr>
              <w:jc w:val="right"/>
              <w:rPr>
                <w:b/>
                <w:sz w:val="24"/>
                <w:szCs w:val="24"/>
              </w:rPr>
            </w:pPr>
            <w:r w:rsidRPr="00164AEA">
              <w:rPr>
                <w:b/>
                <w:sz w:val="24"/>
                <w:szCs w:val="24"/>
              </w:rPr>
              <w:t>85,5</w:t>
            </w:r>
          </w:p>
        </w:tc>
      </w:tr>
      <w:tr w:rsidR="00AB1C86" w:rsidRPr="00AB1C86" w:rsidTr="00A75CA7">
        <w:trPr>
          <w:trHeight w:val="392"/>
          <w:tblCellSpacing w:w="20" w:type="dxa"/>
        </w:trPr>
        <w:tc>
          <w:tcPr>
            <w:tcW w:w="6482" w:type="dxa"/>
            <w:gridSpan w:val="3"/>
            <w:shd w:val="clear" w:color="auto" w:fill="FFFFFF"/>
            <w:vAlign w:val="center"/>
          </w:tcPr>
          <w:p w:rsidR="00893E81" w:rsidRPr="00AB1C86" w:rsidRDefault="00893E81" w:rsidP="00893E81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893E81" w:rsidRPr="00214F07" w:rsidRDefault="00457823" w:rsidP="00164AEA">
            <w:pPr>
              <w:pStyle w:val="INormal"/>
              <w:jc w:val="right"/>
              <w:rPr>
                <w:rFonts w:cs="Arial"/>
                <w:b/>
                <w:sz w:val="24"/>
                <w:szCs w:val="24"/>
                <w:lang w:val="hr-HR"/>
              </w:rPr>
            </w:pPr>
            <w:r w:rsidRPr="00AB1C86">
              <w:rPr>
                <w:rFonts w:cs="Arial"/>
                <w:b/>
                <w:sz w:val="24"/>
                <w:szCs w:val="24"/>
                <w:lang w:val="hr-HR"/>
              </w:rPr>
              <w:t xml:space="preserve">   </w:t>
            </w:r>
            <w:r w:rsidR="00164AEA">
              <w:rPr>
                <w:rFonts w:cs="Arial"/>
                <w:b/>
                <w:sz w:val="24"/>
                <w:szCs w:val="24"/>
                <w:lang w:val="hr-HR"/>
              </w:rPr>
              <w:t>23.800.830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3E81" w:rsidRPr="00AB1C86" w:rsidRDefault="00893E81" w:rsidP="00A75CA7">
            <w:pPr>
              <w:pStyle w:val="INormal"/>
              <w:jc w:val="righ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2E5D7D" w:rsidRPr="00AB1C86" w:rsidRDefault="002E5D7D" w:rsidP="002E5D7D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t xml:space="preserve">     </w:t>
      </w:r>
      <w:r w:rsidRPr="00AB1C86">
        <w:rPr>
          <w:rFonts w:cs="Arial"/>
          <w:i/>
          <w:lang w:val="la-Latn"/>
        </w:rPr>
        <w:t>Izvor: DZS</w:t>
      </w: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0"/>
        <w:gridCol w:w="1134"/>
        <w:gridCol w:w="4962"/>
        <w:gridCol w:w="1559"/>
        <w:gridCol w:w="992"/>
      </w:tblGrid>
      <w:tr w:rsidR="00AB1C86" w:rsidRPr="00AB1C86" w:rsidTr="00DB0F95">
        <w:trPr>
          <w:trHeight w:val="569"/>
          <w:tblCellSpacing w:w="20" w:type="dxa"/>
        </w:trPr>
        <w:tc>
          <w:tcPr>
            <w:tcW w:w="9297" w:type="dxa"/>
            <w:gridSpan w:val="5"/>
            <w:shd w:val="clear" w:color="auto" w:fill="9CC2E5" w:themeFill="accent1" w:themeFillTint="99"/>
            <w:vAlign w:val="center"/>
          </w:tcPr>
          <w:p w:rsidR="00231BE1" w:rsidRPr="00AB1C86" w:rsidRDefault="00AB1C86" w:rsidP="00BA0501">
            <w:pPr>
              <w:rPr>
                <w:rFonts w:eastAsia="Arial"/>
                <w:b/>
                <w:sz w:val="24"/>
                <w:szCs w:val="24"/>
              </w:rPr>
            </w:pPr>
            <w:r w:rsidRPr="00AB1C86">
              <w:br w:type="page"/>
            </w:r>
            <w:r w:rsidR="00231BE1" w:rsidRPr="00AB1C86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DB0F95" w:rsidRPr="00AB1C86">
              <w:rPr>
                <w:rFonts w:eastAsia="Arial"/>
                <w:b/>
                <w:sz w:val="24"/>
                <w:szCs w:val="24"/>
              </w:rPr>
              <w:t>U</w:t>
            </w:r>
            <w:r w:rsidR="008117A9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BA0501" w:rsidRPr="00AB1C86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B1C86" w:rsidRPr="00AB1C86" w:rsidTr="00DB0F95">
        <w:trPr>
          <w:trHeight w:val="407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b/>
                <w:sz w:val="24"/>
                <w:szCs w:val="24"/>
                <w:lang w:val="la-Latn"/>
              </w:rPr>
              <w:t>br.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4922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31BE1" w:rsidRPr="00AB1C86" w:rsidRDefault="00231BE1" w:rsidP="009716A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164AEA" w:rsidRPr="00AB1C86" w:rsidTr="00DB0F95">
        <w:trPr>
          <w:trHeight w:val="407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</w:t>
            </w:r>
          </w:p>
        </w:tc>
        <w:tc>
          <w:tcPr>
            <w:tcW w:w="49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left"/>
              <w:rPr>
                <w:sz w:val="24"/>
                <w:szCs w:val="24"/>
                <w:lang w:val="la-Latn"/>
              </w:rPr>
            </w:pPr>
            <w:r w:rsidRPr="00AB1C86">
              <w:rPr>
                <w:sz w:val="24"/>
                <w:szCs w:val="24"/>
                <w:lang w:val="la-Latn"/>
              </w:rPr>
              <w:t xml:space="preserve">Odjeća i pribor za odjeću 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7.601.440</w:t>
            </w:r>
          </w:p>
        </w:tc>
        <w:tc>
          <w:tcPr>
            <w:tcW w:w="9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164AEA" w:rsidRPr="00AB1C86" w:rsidTr="00DB0F95">
        <w:trPr>
          <w:trHeight w:val="407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49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left"/>
              <w:rPr>
                <w:sz w:val="24"/>
                <w:szCs w:val="24"/>
              </w:rPr>
            </w:pPr>
            <w:r w:rsidRPr="00AB1C86">
              <w:rPr>
                <w:sz w:val="24"/>
                <w:szCs w:val="24"/>
                <w:lang w:val="la-Latn"/>
              </w:rPr>
              <w:t>Palmino ulje i njegove frakcije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4.994.774</w:t>
            </w:r>
          </w:p>
        </w:tc>
        <w:tc>
          <w:tcPr>
            <w:tcW w:w="9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164AEA" w:rsidRPr="00AB1C86" w:rsidTr="00DB0F95">
        <w:trPr>
          <w:trHeight w:val="392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7007</w:t>
            </w:r>
          </w:p>
        </w:tc>
        <w:tc>
          <w:tcPr>
            <w:tcW w:w="49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Sigurnosno staklo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1.905.636</w:t>
            </w:r>
          </w:p>
        </w:tc>
        <w:tc>
          <w:tcPr>
            <w:tcW w:w="9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164AEA" w:rsidRPr="00AB1C86" w:rsidTr="00DB0F95">
        <w:trPr>
          <w:trHeight w:val="392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</w:t>
            </w:r>
          </w:p>
        </w:tc>
        <w:tc>
          <w:tcPr>
            <w:tcW w:w="49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164AEA" w:rsidRDefault="00164AEA" w:rsidP="00164A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Industrijske </w:t>
            </w:r>
            <w:proofErr w:type="spellStart"/>
            <w:r>
              <w:rPr>
                <w:sz w:val="24"/>
                <w:szCs w:val="24"/>
              </w:rPr>
              <w:t>monokarbonske</w:t>
            </w:r>
            <w:proofErr w:type="spellEnd"/>
            <w:r>
              <w:rPr>
                <w:sz w:val="24"/>
                <w:szCs w:val="24"/>
              </w:rPr>
              <w:t xml:space="preserve"> masne kiseline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803.333</w:t>
            </w:r>
          </w:p>
        </w:tc>
        <w:tc>
          <w:tcPr>
            <w:tcW w:w="9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64AEA" w:rsidRPr="00AB1C86" w:rsidTr="00DB0F95">
        <w:trPr>
          <w:trHeight w:val="392"/>
          <w:tblCellSpacing w:w="20" w:type="dxa"/>
        </w:trPr>
        <w:tc>
          <w:tcPr>
            <w:tcW w:w="670" w:type="dxa"/>
            <w:shd w:val="clear" w:color="auto" w:fill="FFFFFF"/>
            <w:vAlign w:val="center"/>
          </w:tcPr>
          <w:p w:rsidR="00164AEA" w:rsidRPr="00AB1C86" w:rsidRDefault="00164AEA" w:rsidP="00164AE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B1C86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09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8542</w:t>
            </w:r>
          </w:p>
        </w:tc>
        <w:tc>
          <w:tcPr>
            <w:tcW w:w="49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integrirani krugovi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951477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695.104</w:t>
            </w:r>
          </w:p>
        </w:tc>
        <w:tc>
          <w:tcPr>
            <w:tcW w:w="9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4AEA" w:rsidRPr="00AB1C86" w:rsidRDefault="00164AEA" w:rsidP="00164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AB1C86" w:rsidRPr="00AB1C86" w:rsidTr="00DB0F95">
        <w:trPr>
          <w:trHeight w:val="392"/>
          <w:tblCellSpacing w:w="20" w:type="dxa"/>
        </w:trPr>
        <w:tc>
          <w:tcPr>
            <w:tcW w:w="6766" w:type="dxa"/>
            <w:gridSpan w:val="3"/>
            <w:shd w:val="clear" w:color="auto" w:fill="FFFFFF"/>
            <w:vAlign w:val="center"/>
          </w:tcPr>
          <w:p w:rsidR="00893E81" w:rsidRPr="00AB1C86" w:rsidRDefault="00893E81" w:rsidP="00893E81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893E81" w:rsidRPr="00AB1C86" w:rsidRDefault="00164AEA" w:rsidP="009514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16.000.287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93E81" w:rsidRPr="00AB1C86" w:rsidRDefault="00164AEA" w:rsidP="00C065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</w:tr>
      <w:tr w:rsidR="00AB1C86" w:rsidRPr="00AB1C86" w:rsidTr="00DB0F95">
        <w:trPr>
          <w:trHeight w:val="392"/>
          <w:tblCellSpacing w:w="20" w:type="dxa"/>
        </w:trPr>
        <w:tc>
          <w:tcPr>
            <w:tcW w:w="6766" w:type="dxa"/>
            <w:gridSpan w:val="3"/>
            <w:shd w:val="clear" w:color="auto" w:fill="FFFFFF"/>
            <w:vAlign w:val="center"/>
          </w:tcPr>
          <w:p w:rsidR="00893E81" w:rsidRPr="00AB1C86" w:rsidRDefault="00893E81" w:rsidP="00893E81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B1C86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19" w:type="dxa"/>
            <w:shd w:val="clear" w:color="auto" w:fill="FFFFFF"/>
          </w:tcPr>
          <w:p w:rsidR="00893E81" w:rsidRPr="00AB1C86" w:rsidRDefault="00164AEA" w:rsidP="00951477">
            <w:pPr>
              <w:pStyle w:val="INormal"/>
              <w:jc w:val="right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21.243.208</w:t>
            </w:r>
          </w:p>
        </w:tc>
        <w:tc>
          <w:tcPr>
            <w:tcW w:w="932" w:type="dxa"/>
            <w:shd w:val="clear" w:color="auto" w:fill="FFFFFF"/>
          </w:tcPr>
          <w:p w:rsidR="00893E81" w:rsidRPr="00164AEA" w:rsidRDefault="00164AEA" w:rsidP="00C065F9">
            <w:pPr>
              <w:pStyle w:val="INormal"/>
              <w:jc w:val="right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231BE1" w:rsidRPr="00AB1C86" w:rsidRDefault="00BA0501" w:rsidP="00231BE1">
      <w:pPr>
        <w:rPr>
          <w:i/>
          <w:lang w:val="la-Latn"/>
        </w:rPr>
      </w:pPr>
      <w:r w:rsidRPr="00AB1C86">
        <w:rPr>
          <w:i/>
          <w:lang w:val="la-Latn"/>
        </w:rPr>
        <w:t>Izvor: DZS</w:t>
      </w:r>
    </w:p>
    <w:p w:rsidR="00AB1C86" w:rsidRPr="00AB1C86" w:rsidRDefault="00AB1C86" w:rsidP="00231BE1">
      <w:pPr>
        <w:rPr>
          <w:i/>
          <w:lang w:val="la-Latn"/>
        </w:rPr>
      </w:pPr>
    </w:p>
    <w:p w:rsidR="00231BE1" w:rsidRPr="00AB1C86" w:rsidRDefault="00231BE1" w:rsidP="0023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231BE1" w:rsidRPr="00AB1C86" w:rsidRDefault="00231BE1" w:rsidP="00231BE1">
      <w:pPr>
        <w:numPr>
          <w:ilvl w:val="0"/>
          <w:numId w:val="2"/>
        </w:numPr>
        <w:ind w:left="360"/>
        <w:rPr>
          <w:rFonts w:eastAsia="Arial"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Sporazum o zračnom prometu između Vlade Republike Hrvatske i Vlade Malezije o zračnom prometu</w:t>
      </w:r>
      <w:r w:rsidRPr="00AB1C86">
        <w:rPr>
          <w:rFonts w:eastAsia="Arial"/>
          <w:sz w:val="24"/>
          <w:szCs w:val="24"/>
          <w:lang w:val="la-Latn"/>
        </w:rPr>
        <w:t>, potpisan 28.03.1996., stupio na snagu 11.01.1999.</w:t>
      </w:r>
    </w:p>
    <w:p w:rsidR="00231BE1" w:rsidRPr="00AB1C86" w:rsidRDefault="00231BE1" w:rsidP="00231BE1">
      <w:pPr>
        <w:numPr>
          <w:ilvl w:val="0"/>
          <w:numId w:val="2"/>
        </w:numPr>
        <w:ind w:left="360"/>
        <w:rPr>
          <w:rFonts w:eastAsia="Arial"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Ugovor između Vlade Republike Hrvatske i Vlade Malezije o izbjegavanju dvostrukog oporezivanja i sprječavanja izbjegavanja plaćanja poreza na dohodak,</w:t>
      </w:r>
      <w:r w:rsidRPr="00AB1C86">
        <w:rPr>
          <w:rFonts w:eastAsia="Arial"/>
          <w:sz w:val="24"/>
          <w:szCs w:val="24"/>
          <w:lang w:val="la-Latn"/>
        </w:rPr>
        <w:t xml:space="preserve"> potpisan 18.02.2002., stupio na snagu 15.07.2004.</w:t>
      </w:r>
    </w:p>
    <w:p w:rsidR="00231BE1" w:rsidRPr="00AB1C86" w:rsidRDefault="00231BE1" w:rsidP="00231BE1">
      <w:pPr>
        <w:numPr>
          <w:ilvl w:val="0"/>
          <w:numId w:val="2"/>
        </w:numPr>
        <w:ind w:left="360"/>
        <w:rPr>
          <w:rFonts w:eastAsia="Arial"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Ugovor između Vlade Republike Hrvatske i Vlade Malezije o poticanju i zaštiti ulaganja</w:t>
      </w:r>
      <w:r w:rsidRPr="00AB1C86">
        <w:rPr>
          <w:rFonts w:eastAsia="Arial"/>
          <w:sz w:val="24"/>
          <w:szCs w:val="24"/>
          <w:lang w:val="la-Latn"/>
        </w:rPr>
        <w:t xml:space="preserve">, potpisan 16.12.1994., stupio na snagu 20.07.1996. </w:t>
      </w:r>
    </w:p>
    <w:p w:rsidR="00231BE1" w:rsidRPr="00AB1C86" w:rsidRDefault="00231BE1" w:rsidP="00231BE1">
      <w:pPr>
        <w:numPr>
          <w:ilvl w:val="0"/>
          <w:numId w:val="2"/>
        </w:numPr>
        <w:ind w:left="360"/>
        <w:rPr>
          <w:rFonts w:eastAsia="Arial"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Memorandum o suglasnosti između HGK i Federacije proizvođača Sabaha i Trgovačke komore Sabah Bumiputra</w:t>
      </w:r>
      <w:r w:rsidRPr="00AB1C86">
        <w:rPr>
          <w:rFonts w:eastAsia="Arial"/>
          <w:sz w:val="24"/>
          <w:szCs w:val="24"/>
          <w:lang w:val="la-Latn"/>
        </w:rPr>
        <w:t>, potpisan 28. rujna 2004.</w:t>
      </w:r>
    </w:p>
    <w:p w:rsidR="00231BE1" w:rsidRPr="00AB1C86" w:rsidRDefault="00231BE1" w:rsidP="00231BE1">
      <w:pPr>
        <w:numPr>
          <w:ilvl w:val="0"/>
          <w:numId w:val="2"/>
        </w:numPr>
        <w:ind w:left="360"/>
        <w:rPr>
          <w:rFonts w:eastAsia="Arial"/>
          <w:b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 xml:space="preserve">Nacionalna komora trgovine i industrije Malezije (NCCIM) </w:t>
      </w:r>
      <w:r w:rsidR="00AB1C86" w:rsidRPr="00AB1C86">
        <w:rPr>
          <w:rFonts w:eastAsia="Arial"/>
          <w:b/>
          <w:sz w:val="24"/>
          <w:szCs w:val="24"/>
        </w:rPr>
        <w:t xml:space="preserve">i </w:t>
      </w:r>
      <w:r w:rsidRPr="00AB1C86">
        <w:rPr>
          <w:rFonts w:eastAsia="Arial"/>
          <w:b/>
          <w:sz w:val="24"/>
          <w:szCs w:val="24"/>
          <w:lang w:val="la-Latn"/>
        </w:rPr>
        <w:t>HGK imaju potpisan Sporazum o suradnji.</w:t>
      </w:r>
    </w:p>
    <w:p w:rsidR="002E5D7D" w:rsidRPr="00AB1C86" w:rsidRDefault="002E5D7D" w:rsidP="00711376">
      <w:pPr>
        <w:rPr>
          <w:rFonts w:eastAsia="Arial"/>
          <w:sz w:val="24"/>
          <w:szCs w:val="24"/>
          <w:lang w:val="la-Latn"/>
        </w:rPr>
      </w:pPr>
    </w:p>
    <w:p w:rsidR="00231BE1" w:rsidRPr="00AB1C86" w:rsidRDefault="00231BE1" w:rsidP="0023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231BE1" w:rsidRPr="00AB1C86" w:rsidRDefault="00231BE1" w:rsidP="00231BE1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231BE1" w:rsidRPr="00AB1C86" w:rsidRDefault="00231BE1" w:rsidP="00231BE1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AB1C86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AB1C86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AB1C86">
        <w:rPr>
          <w:sz w:val="24"/>
          <w:szCs w:val="24"/>
          <w:lang w:val="la-Latn"/>
        </w:rPr>
        <w:t xml:space="preserve"> </w:t>
      </w:r>
    </w:p>
    <w:p w:rsidR="00231BE1" w:rsidRPr="00AB1C86" w:rsidRDefault="00231BE1" w:rsidP="00231BE1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AB1C86">
        <w:rPr>
          <w:sz w:val="24"/>
          <w:szCs w:val="24"/>
          <w:lang w:val="la-Latn"/>
        </w:rPr>
        <w:t xml:space="preserve">Najave sajmova: </w:t>
      </w:r>
      <w:hyperlink r:id="rId8" w:history="1">
        <w:r w:rsidRPr="00AB1C86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AB1C86">
        <w:rPr>
          <w:sz w:val="24"/>
          <w:szCs w:val="24"/>
          <w:lang w:val="la-Latn"/>
        </w:rPr>
        <w:t xml:space="preserve"> </w:t>
      </w:r>
    </w:p>
    <w:p w:rsidR="00231BE1" w:rsidRPr="00AB1C86" w:rsidRDefault="00231BE1" w:rsidP="0023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B1C86">
        <w:rPr>
          <w:rFonts w:eastAsia="Arial"/>
          <w:b/>
          <w:sz w:val="24"/>
          <w:szCs w:val="24"/>
          <w:lang w:val="la-Latn"/>
        </w:rPr>
        <w:t>Posebne napomene</w:t>
      </w:r>
    </w:p>
    <w:p w:rsidR="00231BE1" w:rsidRPr="00AB1C86" w:rsidRDefault="00231BE1" w:rsidP="00231BE1">
      <w:pPr>
        <w:jc w:val="left"/>
        <w:rPr>
          <w:rFonts w:eastAsia="Arial"/>
          <w:sz w:val="24"/>
          <w:szCs w:val="24"/>
          <w:lang w:val="la-Latn"/>
        </w:rPr>
      </w:pPr>
    </w:p>
    <w:p w:rsidR="00231BE1" w:rsidRPr="00AB1C86" w:rsidRDefault="00231BE1" w:rsidP="00231BE1">
      <w:pPr>
        <w:jc w:val="left"/>
        <w:rPr>
          <w:sz w:val="24"/>
          <w:szCs w:val="24"/>
          <w:lang w:val="la-Latn"/>
        </w:rPr>
      </w:pPr>
      <w:r w:rsidRPr="00AB1C86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AB1C86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231BE1" w:rsidRPr="00AB1C86" w:rsidRDefault="00231BE1" w:rsidP="00231BE1">
      <w:pPr>
        <w:rPr>
          <w:rFonts w:eastAsia="Arial"/>
          <w:sz w:val="24"/>
          <w:szCs w:val="24"/>
          <w:lang w:val="la-Latn"/>
        </w:rPr>
      </w:pPr>
      <w:r w:rsidRPr="00AB1C86">
        <w:rPr>
          <w:rFonts w:eastAsia="Arial"/>
          <w:sz w:val="24"/>
          <w:szCs w:val="24"/>
          <w:lang w:val="la-Latn"/>
        </w:rPr>
        <w:t xml:space="preserve">Zahtjev za podršku izvozniku: </w:t>
      </w:r>
      <w:hyperlink r:id="rId10" w:history="1">
        <w:r w:rsidRPr="00AB1C86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Pr="00AB1C86">
        <w:rPr>
          <w:rFonts w:eastAsia="Arial"/>
          <w:sz w:val="24"/>
          <w:szCs w:val="24"/>
          <w:lang w:val="la-Latn"/>
        </w:rPr>
        <w:t xml:space="preserve"> </w:t>
      </w:r>
    </w:p>
    <w:p w:rsidR="00E01B50" w:rsidRPr="00AB1C86" w:rsidRDefault="00E01B50" w:rsidP="00231BE1">
      <w:pPr>
        <w:rPr>
          <w:lang w:val="la-Latn"/>
        </w:rPr>
      </w:pPr>
    </w:p>
    <w:sectPr w:rsidR="00E01B50" w:rsidRPr="00AB1C86" w:rsidSect="003C269E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4D" w:rsidRDefault="006B1B4D" w:rsidP="00BF1A6C">
      <w:pPr>
        <w:spacing w:after="0"/>
      </w:pPr>
      <w:r>
        <w:separator/>
      </w:r>
    </w:p>
  </w:endnote>
  <w:endnote w:type="continuationSeparator" w:id="0">
    <w:p w:rsidR="006B1B4D" w:rsidRDefault="006B1B4D" w:rsidP="00BF1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6C" w:rsidRDefault="00BF1A6C" w:rsidP="00BF1A6C"/>
  <w:p w:rsidR="00BF1A6C" w:rsidRDefault="00BF1A6C" w:rsidP="00BF1A6C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6E5715">
      <w:rPr>
        <w:noProof/>
      </w:rPr>
      <w:t>29.11.2022.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11376">
      <w:rPr>
        <w:noProof/>
      </w:rPr>
      <w:t>1</w:t>
    </w:r>
    <w:r>
      <w:fldChar w:fldCharType="end"/>
    </w:r>
  </w:p>
  <w:p w:rsidR="00BF1A6C" w:rsidRDefault="00BF1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4D" w:rsidRDefault="006B1B4D" w:rsidP="00BF1A6C">
      <w:pPr>
        <w:spacing w:after="0"/>
      </w:pPr>
      <w:r>
        <w:separator/>
      </w:r>
    </w:p>
  </w:footnote>
  <w:footnote w:type="continuationSeparator" w:id="0">
    <w:p w:rsidR="006B1B4D" w:rsidRDefault="006B1B4D" w:rsidP="00BF1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369048A"/>
    <w:multiLevelType w:val="hybridMultilevel"/>
    <w:tmpl w:val="E05A6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0C7F"/>
    <w:multiLevelType w:val="multilevel"/>
    <w:tmpl w:val="16868C0E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0907FC"/>
    <w:multiLevelType w:val="hybridMultilevel"/>
    <w:tmpl w:val="F5CC5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7846"/>
    <w:multiLevelType w:val="multilevel"/>
    <w:tmpl w:val="DE0297E2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6961"/>
    <w:rsid w:val="0002019A"/>
    <w:rsid w:val="00040A3C"/>
    <w:rsid w:val="0007488C"/>
    <w:rsid w:val="0007586E"/>
    <w:rsid w:val="00080602"/>
    <w:rsid w:val="000833F1"/>
    <w:rsid w:val="000A0750"/>
    <w:rsid w:val="000B7862"/>
    <w:rsid w:val="00112D7A"/>
    <w:rsid w:val="001422B4"/>
    <w:rsid w:val="00152602"/>
    <w:rsid w:val="00164AEA"/>
    <w:rsid w:val="00165F87"/>
    <w:rsid w:val="00171116"/>
    <w:rsid w:val="001813CC"/>
    <w:rsid w:val="001A264B"/>
    <w:rsid w:val="001F15FA"/>
    <w:rsid w:val="001F20C6"/>
    <w:rsid w:val="00214F07"/>
    <w:rsid w:val="00231BE1"/>
    <w:rsid w:val="00233F41"/>
    <w:rsid w:val="002455B9"/>
    <w:rsid w:val="00262F20"/>
    <w:rsid w:val="00271D38"/>
    <w:rsid w:val="00272D4F"/>
    <w:rsid w:val="002A1426"/>
    <w:rsid w:val="002C77D7"/>
    <w:rsid w:val="002E5D7D"/>
    <w:rsid w:val="003310E2"/>
    <w:rsid w:val="003427A1"/>
    <w:rsid w:val="00344FA6"/>
    <w:rsid w:val="003665CC"/>
    <w:rsid w:val="0038511C"/>
    <w:rsid w:val="00395B39"/>
    <w:rsid w:val="003C269E"/>
    <w:rsid w:val="003C4DFB"/>
    <w:rsid w:val="003E0AA3"/>
    <w:rsid w:val="00404536"/>
    <w:rsid w:val="004061D0"/>
    <w:rsid w:val="00457823"/>
    <w:rsid w:val="00481EEC"/>
    <w:rsid w:val="0048211B"/>
    <w:rsid w:val="00492277"/>
    <w:rsid w:val="004A6E1E"/>
    <w:rsid w:val="004B6214"/>
    <w:rsid w:val="004D78FE"/>
    <w:rsid w:val="004F4EC0"/>
    <w:rsid w:val="004F6957"/>
    <w:rsid w:val="00504C44"/>
    <w:rsid w:val="00546B3B"/>
    <w:rsid w:val="0055500C"/>
    <w:rsid w:val="00572F6D"/>
    <w:rsid w:val="005778F3"/>
    <w:rsid w:val="005B27CA"/>
    <w:rsid w:val="005C6956"/>
    <w:rsid w:val="005D126A"/>
    <w:rsid w:val="005E7A30"/>
    <w:rsid w:val="00613B29"/>
    <w:rsid w:val="0062205B"/>
    <w:rsid w:val="006316B3"/>
    <w:rsid w:val="006345ED"/>
    <w:rsid w:val="00646099"/>
    <w:rsid w:val="006528ED"/>
    <w:rsid w:val="00666736"/>
    <w:rsid w:val="006721F5"/>
    <w:rsid w:val="006760C6"/>
    <w:rsid w:val="00687BAC"/>
    <w:rsid w:val="006B1B4D"/>
    <w:rsid w:val="006B476A"/>
    <w:rsid w:val="006D1602"/>
    <w:rsid w:val="006E2D99"/>
    <w:rsid w:val="006E4FDC"/>
    <w:rsid w:val="006E5715"/>
    <w:rsid w:val="006E6073"/>
    <w:rsid w:val="006F6A0A"/>
    <w:rsid w:val="0070397B"/>
    <w:rsid w:val="007107F4"/>
    <w:rsid w:val="00711376"/>
    <w:rsid w:val="007169CD"/>
    <w:rsid w:val="00721A5F"/>
    <w:rsid w:val="00734BB7"/>
    <w:rsid w:val="00780A74"/>
    <w:rsid w:val="00786790"/>
    <w:rsid w:val="00792E0A"/>
    <w:rsid w:val="0079615C"/>
    <w:rsid w:val="007C00D9"/>
    <w:rsid w:val="007F086F"/>
    <w:rsid w:val="008106B2"/>
    <w:rsid w:val="008117A9"/>
    <w:rsid w:val="00813C8E"/>
    <w:rsid w:val="00814874"/>
    <w:rsid w:val="00825BAD"/>
    <w:rsid w:val="00845992"/>
    <w:rsid w:val="008637AA"/>
    <w:rsid w:val="00892B86"/>
    <w:rsid w:val="00893E81"/>
    <w:rsid w:val="008B2F2E"/>
    <w:rsid w:val="008C3671"/>
    <w:rsid w:val="008D2862"/>
    <w:rsid w:val="008D4C4E"/>
    <w:rsid w:val="008E5881"/>
    <w:rsid w:val="00951477"/>
    <w:rsid w:val="00964F71"/>
    <w:rsid w:val="00980D03"/>
    <w:rsid w:val="00985D25"/>
    <w:rsid w:val="00985E67"/>
    <w:rsid w:val="009B35B9"/>
    <w:rsid w:val="009D411C"/>
    <w:rsid w:val="009F3A05"/>
    <w:rsid w:val="00A1379E"/>
    <w:rsid w:val="00A17EB6"/>
    <w:rsid w:val="00A36D75"/>
    <w:rsid w:val="00A65DB6"/>
    <w:rsid w:val="00A71803"/>
    <w:rsid w:val="00A71BFE"/>
    <w:rsid w:val="00A728F4"/>
    <w:rsid w:val="00A75CA7"/>
    <w:rsid w:val="00A90532"/>
    <w:rsid w:val="00A92A7E"/>
    <w:rsid w:val="00AB1C86"/>
    <w:rsid w:val="00AD0AAB"/>
    <w:rsid w:val="00AD4149"/>
    <w:rsid w:val="00AD5F6F"/>
    <w:rsid w:val="00AF7510"/>
    <w:rsid w:val="00B32244"/>
    <w:rsid w:val="00B35524"/>
    <w:rsid w:val="00B402F8"/>
    <w:rsid w:val="00B53401"/>
    <w:rsid w:val="00B55A94"/>
    <w:rsid w:val="00B63C20"/>
    <w:rsid w:val="00B652D1"/>
    <w:rsid w:val="00B75F30"/>
    <w:rsid w:val="00B80800"/>
    <w:rsid w:val="00B9156B"/>
    <w:rsid w:val="00BA0501"/>
    <w:rsid w:val="00BF1A6C"/>
    <w:rsid w:val="00C065F9"/>
    <w:rsid w:val="00C160D0"/>
    <w:rsid w:val="00C20239"/>
    <w:rsid w:val="00C5156C"/>
    <w:rsid w:val="00C546DA"/>
    <w:rsid w:val="00C571D9"/>
    <w:rsid w:val="00C65E93"/>
    <w:rsid w:val="00C93769"/>
    <w:rsid w:val="00CD6737"/>
    <w:rsid w:val="00D76175"/>
    <w:rsid w:val="00D845FF"/>
    <w:rsid w:val="00DB0F95"/>
    <w:rsid w:val="00DE1685"/>
    <w:rsid w:val="00DE576C"/>
    <w:rsid w:val="00DF22ED"/>
    <w:rsid w:val="00E01B50"/>
    <w:rsid w:val="00E2213E"/>
    <w:rsid w:val="00E2359D"/>
    <w:rsid w:val="00E267A8"/>
    <w:rsid w:val="00E427CB"/>
    <w:rsid w:val="00E5719F"/>
    <w:rsid w:val="00E647B7"/>
    <w:rsid w:val="00E64CA3"/>
    <w:rsid w:val="00E6776C"/>
    <w:rsid w:val="00E8331A"/>
    <w:rsid w:val="00E93B41"/>
    <w:rsid w:val="00E95656"/>
    <w:rsid w:val="00E971FC"/>
    <w:rsid w:val="00EC2734"/>
    <w:rsid w:val="00EC42F0"/>
    <w:rsid w:val="00EE591F"/>
    <w:rsid w:val="00F05F8F"/>
    <w:rsid w:val="00F27751"/>
    <w:rsid w:val="00F320B6"/>
    <w:rsid w:val="00F45D56"/>
    <w:rsid w:val="00F73C63"/>
    <w:rsid w:val="00FE013F"/>
    <w:rsid w:val="00FE1D5A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1939"/>
  <w15:docId w15:val="{4CF00B68-4836-47CD-99E6-21C87F7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A6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1A6C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1A6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1A6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BF1A6C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E01B50"/>
    <w:rPr>
      <w:color w:val="0000FF"/>
      <w:u w:val="single"/>
    </w:rPr>
  </w:style>
  <w:style w:type="paragraph" w:customStyle="1" w:styleId="IPodnaslov">
    <w:name w:val="IPodnaslov"/>
    <w:next w:val="INormal"/>
    <w:rsid w:val="003C269E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C571D9"/>
    <w:pPr>
      <w:ind w:left="720"/>
      <w:contextualSpacing/>
    </w:pPr>
  </w:style>
  <w:style w:type="paragraph" w:customStyle="1" w:styleId="IBul1">
    <w:name w:val="IBul1"/>
    <w:rsid w:val="00734BB7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528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oSpacing">
    <w:name w:val="No Spacing"/>
    <w:uiPriority w:val="1"/>
    <w:qFormat/>
    <w:rsid w:val="006D1602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Podnaslov2">
    <w:name w:val="IPodnaslov2"/>
    <w:next w:val="INormal"/>
    <w:rsid w:val="008117A9"/>
    <w:pPr>
      <w:keepNext/>
      <w:numPr>
        <w:numId w:val="6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Štimac</dc:creator>
  <cp:lastModifiedBy>Adrian Vukojević</cp:lastModifiedBy>
  <cp:revision>5</cp:revision>
  <dcterms:created xsi:type="dcterms:W3CDTF">2021-08-09T15:15:00Z</dcterms:created>
  <dcterms:modified xsi:type="dcterms:W3CDTF">2022-11-29T14:36:00Z</dcterms:modified>
</cp:coreProperties>
</file>